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53" w:rsidRDefault="00CC0B5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C0B53" w:rsidRDefault="00CC0B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95" w:type="dxa"/>
        <w:tblInd w:w="-221" w:type="dxa"/>
        <w:tblLayout w:type="fixed"/>
        <w:tblLook w:val="0400"/>
      </w:tblPr>
      <w:tblGrid>
        <w:gridCol w:w="1489"/>
        <w:gridCol w:w="6941"/>
        <w:gridCol w:w="1665"/>
      </w:tblGrid>
      <w:tr w:rsidR="00CC0B53">
        <w:tc>
          <w:tcPr>
            <w:tcW w:w="1489" w:type="dxa"/>
          </w:tcPr>
          <w:p w:rsidR="00CC0B53" w:rsidRDefault="00CC0B5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1" w:type="dxa"/>
          </w:tcPr>
          <w:p w:rsidR="00CC0B53" w:rsidRDefault="00626E55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4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6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5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CC0B53" w:rsidRDefault="00CC0B53">
            <w:pPr>
              <w:rPr>
                <w:rFonts w:ascii="Calibri" w:eastAsia="Calibri" w:hAnsi="Calibri" w:cs="Calibri"/>
              </w:rPr>
            </w:pPr>
          </w:p>
        </w:tc>
      </w:tr>
      <w:tr w:rsidR="00CC0B53">
        <w:tc>
          <w:tcPr>
            <w:tcW w:w="1489" w:type="dxa"/>
          </w:tcPr>
          <w:p w:rsidR="00CC0B53" w:rsidRDefault="00626E55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8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CC0B53" w:rsidRDefault="00626E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CC0B53" w:rsidRDefault="00626E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C0B53" w:rsidRDefault="00626E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CC0B53" w:rsidRDefault="00626E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CC0B53" w:rsidRDefault="00626E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CC0B53" w:rsidRDefault="00626E5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Nautico-Mecc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CC0B53" w:rsidRDefault="00626E5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CC0B53" w:rsidRDefault="00626E55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CC0B53" w:rsidRDefault="00626E5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C0B53" w:rsidRDefault="00626E5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C0B53" w:rsidRDefault="00626E5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CC0B53" w:rsidRDefault="00626E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7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proofErr w:type="spellStart"/>
      <w:r w:rsidRPr="00DC0CC8">
        <w:rPr>
          <w:b/>
          <w:color w:val="333333"/>
          <w:sz w:val="20"/>
          <w:szCs w:val="20"/>
        </w:rPr>
        <w:t>Prot</w:t>
      </w:r>
      <w:proofErr w:type="spellEnd"/>
      <w:r w:rsidRPr="00DC0CC8">
        <w:rPr>
          <w:b/>
          <w:color w:val="333333"/>
          <w:sz w:val="20"/>
          <w:szCs w:val="20"/>
        </w:rPr>
        <w:t xml:space="preserve"> n 0004</w:t>
      </w:r>
      <w:r w:rsidR="00DC0CC8" w:rsidRPr="00DC0CC8">
        <w:rPr>
          <w:b/>
          <w:color w:val="333333"/>
          <w:sz w:val="20"/>
          <w:szCs w:val="20"/>
        </w:rPr>
        <w:t>669</w:t>
      </w:r>
      <w:r w:rsidR="00DC0CC8" w:rsidRPr="00DC0CC8">
        <w:rPr>
          <w:b/>
          <w:i/>
          <w:color w:val="333333"/>
          <w:sz w:val="20"/>
          <w:szCs w:val="20"/>
        </w:rPr>
        <w:t xml:space="preserve"> I.1</w:t>
      </w:r>
      <w:proofErr w:type="gramStart"/>
      <w:r w:rsidR="00DC0CC8" w:rsidRPr="00DC0CC8">
        <w:rPr>
          <w:b/>
          <w:i/>
          <w:color w:val="333333"/>
          <w:sz w:val="20"/>
          <w:szCs w:val="20"/>
        </w:rPr>
        <w:t xml:space="preserve"> </w:t>
      </w:r>
      <w:r w:rsidRPr="00DC0CC8">
        <w:rPr>
          <w:b/>
          <w:i/>
          <w:color w:val="333333"/>
          <w:sz w:val="20"/>
          <w:szCs w:val="20"/>
        </w:rPr>
        <w:t> </w:t>
      </w:r>
      <w:proofErr w:type="gramEnd"/>
      <w:r w:rsidRPr="00DC0CC8">
        <w:rPr>
          <w:b/>
          <w:i/>
          <w:color w:val="333333"/>
          <w:sz w:val="20"/>
          <w:szCs w:val="20"/>
        </w:rPr>
        <w:t>del 01/09/202</w:t>
      </w:r>
      <w:r w:rsidR="00DC0CC8" w:rsidRPr="00DC0CC8">
        <w:rPr>
          <w:b/>
          <w:i/>
          <w:color w:val="333333"/>
          <w:sz w:val="20"/>
          <w:szCs w:val="20"/>
        </w:rPr>
        <w:t>3</w:t>
      </w:r>
    </w:p>
    <w:p w:rsidR="00CC0B53" w:rsidRDefault="00CC0B5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89"/>
        <w:jc w:val="center"/>
        <w:rPr>
          <w:color w:val="000000"/>
          <w:sz w:val="24"/>
          <w:szCs w:val="24"/>
        </w:rPr>
      </w:pP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89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PIANO TRIENNALE DELLA FORMAZIONE E DELL’AGGIORNAMENTO DEL PERSONALE DOCENTE ED AMMINISTRATIVO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40 ORE ANNUALI E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FORMAZIONE E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ORIENTA</w:t>
      </w:r>
      <w:proofErr w:type="gramEnd"/>
      <w:r>
        <w:rPr>
          <w:color w:val="000000"/>
          <w:sz w:val="24"/>
          <w:szCs w:val="24"/>
        </w:rPr>
        <w:t xml:space="preserve">MENTO PER GLI STUDENTI 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5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AGGIORNAMENTO ANNUALITA’ - A.S. 2023/2024 </w:t>
      </w:r>
    </w:p>
    <w:p w:rsidR="00CC0B53" w:rsidRPr="00DC0CC8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8"/>
        <w:jc w:val="center"/>
        <w:rPr>
          <w:color w:val="000000"/>
          <w:sz w:val="24"/>
          <w:szCs w:val="24"/>
        </w:rPr>
      </w:pPr>
      <w:r w:rsidRPr="00DC0CC8">
        <w:rPr>
          <w:color w:val="000000"/>
          <w:sz w:val="24"/>
          <w:szCs w:val="24"/>
        </w:rPr>
        <w:t xml:space="preserve">Delibera </w:t>
      </w:r>
      <w:proofErr w:type="spellStart"/>
      <w:r w:rsidRPr="00DC0CC8">
        <w:rPr>
          <w:color w:val="000000"/>
          <w:sz w:val="24"/>
          <w:szCs w:val="24"/>
        </w:rPr>
        <w:t>N°</w:t>
      </w:r>
      <w:proofErr w:type="spellEnd"/>
      <w:r w:rsidR="00DC0CC8" w:rsidRPr="00DC0CC8">
        <w:rPr>
          <w:color w:val="000000"/>
          <w:sz w:val="24"/>
          <w:szCs w:val="24"/>
        </w:rPr>
        <w:t xml:space="preserve"> 1 del</w:t>
      </w:r>
      <w:proofErr w:type="gramStart"/>
      <w:r w:rsidR="00DC0CC8" w:rsidRPr="00DC0CC8">
        <w:rPr>
          <w:color w:val="000000"/>
          <w:sz w:val="24"/>
          <w:szCs w:val="24"/>
        </w:rPr>
        <w:t xml:space="preserve">  </w:t>
      </w:r>
      <w:proofErr w:type="gramEnd"/>
      <w:r w:rsidR="00DC0CC8" w:rsidRPr="00DC0CC8">
        <w:rPr>
          <w:color w:val="000000"/>
          <w:sz w:val="24"/>
          <w:szCs w:val="24"/>
        </w:rPr>
        <w:t>C. dei D. del 01/09/2023</w:t>
      </w:r>
      <w:r w:rsidRPr="00DC0CC8">
        <w:rPr>
          <w:color w:val="000000"/>
          <w:sz w:val="24"/>
          <w:szCs w:val="24"/>
        </w:rPr>
        <w:t>;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8"/>
        <w:jc w:val="center"/>
        <w:rPr>
          <w:color w:val="000000"/>
          <w:sz w:val="24"/>
          <w:szCs w:val="24"/>
        </w:rPr>
      </w:pPr>
      <w:r w:rsidRPr="00DC0CC8">
        <w:rPr>
          <w:color w:val="000000"/>
          <w:sz w:val="24"/>
          <w:szCs w:val="24"/>
        </w:rPr>
        <w:t>Appr</w:t>
      </w:r>
      <w:r w:rsidRPr="00DC0CC8">
        <w:rPr>
          <w:color w:val="000000"/>
          <w:sz w:val="24"/>
          <w:szCs w:val="24"/>
        </w:rPr>
        <w:t>ovato dal C. di</w:t>
      </w:r>
      <w:proofErr w:type="gramStart"/>
      <w:r w:rsidRPr="00DC0CC8">
        <w:rPr>
          <w:color w:val="000000"/>
          <w:sz w:val="24"/>
          <w:szCs w:val="24"/>
        </w:rPr>
        <w:t xml:space="preserve">  </w:t>
      </w:r>
      <w:proofErr w:type="gramEnd"/>
      <w:r w:rsidRPr="00DC0CC8">
        <w:rPr>
          <w:color w:val="000000"/>
          <w:sz w:val="24"/>
          <w:szCs w:val="24"/>
        </w:rPr>
        <w:t>I. con Delibera del 01/09/202</w:t>
      </w:r>
      <w:r w:rsidR="00DC0CC8" w:rsidRPr="00DC0CC8">
        <w:rPr>
          <w:color w:val="000000"/>
          <w:sz w:val="24"/>
          <w:szCs w:val="24"/>
        </w:rPr>
        <w:t>3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PREMESSA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seguito di ampia e circostanziata analisi della specifica strutturazione territoriale e di quella organizzativa della Scuola, oltre che delle criticità emerse nel R.A.V. e nel </w:t>
      </w:r>
      <w:proofErr w:type="spellStart"/>
      <w:r>
        <w:rPr>
          <w:color w:val="000000"/>
          <w:sz w:val="24"/>
          <w:szCs w:val="24"/>
        </w:rPr>
        <w:t>P.d.M.</w:t>
      </w:r>
      <w:proofErr w:type="spellEnd"/>
      <w:r>
        <w:rPr>
          <w:color w:val="000000"/>
          <w:sz w:val="24"/>
          <w:szCs w:val="24"/>
        </w:rPr>
        <w:t xml:space="preserve"> dell’Istituto negli anni precedenti, gli Organi Collegiali, quali il Co</w:t>
      </w:r>
      <w:r>
        <w:rPr>
          <w:color w:val="000000"/>
          <w:sz w:val="24"/>
          <w:szCs w:val="24"/>
        </w:rPr>
        <w:t xml:space="preserve">llegio dei Docenti ed il Consiglio d’Istituto, hanno deciso di deliberare all’unanimità che questa Istituzione Scolastica attivasse un Piano di formazione </w:t>
      </w:r>
      <w:proofErr w:type="gramStart"/>
      <w:r>
        <w:rPr>
          <w:color w:val="000000"/>
          <w:sz w:val="24"/>
          <w:szCs w:val="24"/>
        </w:rPr>
        <w:t>autonomo</w:t>
      </w:r>
      <w:proofErr w:type="gramEnd"/>
      <w:r>
        <w:rPr>
          <w:color w:val="000000"/>
          <w:sz w:val="24"/>
          <w:szCs w:val="24"/>
        </w:rPr>
        <w:t xml:space="preserve"> che si affiancasse a quello in rete di cui alle convenzioni delle precedenti annualità.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Anco</w:t>
      </w:r>
      <w:r>
        <w:rPr>
          <w:color w:val="000000"/>
          <w:sz w:val="24"/>
          <w:szCs w:val="24"/>
        </w:rPr>
        <w:t xml:space="preserve">r più tale decisione è scaturita dall’attivismo e dalla sensibilità che la Scuola ha da sempre dimostrato verso il rispetto della normativa vigente, </w:t>
      </w:r>
      <w:proofErr w:type="gramStart"/>
      <w:r>
        <w:rPr>
          <w:color w:val="000000"/>
          <w:sz w:val="24"/>
          <w:szCs w:val="24"/>
        </w:rPr>
        <w:t>relativamente all’</w:t>
      </w:r>
      <w:proofErr w:type="gramEnd"/>
      <w:r>
        <w:rPr>
          <w:color w:val="000000"/>
          <w:sz w:val="24"/>
          <w:szCs w:val="24"/>
        </w:rPr>
        <w:t>instaurazione di un Progetto Interno di Formazione del Personale in servizio, che da semp</w:t>
      </w:r>
      <w:r>
        <w:rPr>
          <w:color w:val="000000"/>
          <w:sz w:val="24"/>
          <w:szCs w:val="24"/>
        </w:rPr>
        <w:t>re si è affiancato a quello di rete ed alle numerose convenzioni e Protocolli  siglati.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tale ragione il Collegio dei Docenti dal corrente </w:t>
      </w:r>
      <w:proofErr w:type="spellStart"/>
      <w:proofErr w:type="gramStart"/>
      <w:r>
        <w:rPr>
          <w:color w:val="000000"/>
          <w:sz w:val="24"/>
          <w:szCs w:val="24"/>
        </w:rPr>
        <w:t>a.s.</w:t>
      </w:r>
      <w:proofErr w:type="spellEnd"/>
      <w:proofErr w:type="gramEnd"/>
      <w:r>
        <w:rPr>
          <w:color w:val="000000"/>
          <w:sz w:val="24"/>
          <w:szCs w:val="24"/>
        </w:rPr>
        <w:t xml:space="preserve"> 2023/2024 ha  deliberato di includere nel </w:t>
      </w:r>
      <w:proofErr w:type="spellStart"/>
      <w:r>
        <w:rPr>
          <w:color w:val="000000"/>
          <w:sz w:val="24"/>
          <w:szCs w:val="24"/>
        </w:rPr>
        <w:t>P.T.O.F.</w:t>
      </w:r>
      <w:proofErr w:type="spellEnd"/>
      <w:r>
        <w:rPr>
          <w:color w:val="000000"/>
          <w:sz w:val="24"/>
          <w:szCs w:val="24"/>
        </w:rPr>
        <w:t xml:space="preserve"> di Istituto il Piano di Formazione ed Aggiornamento Trienn</w:t>
      </w:r>
      <w:r>
        <w:rPr>
          <w:color w:val="000000"/>
          <w:sz w:val="24"/>
          <w:szCs w:val="24"/>
        </w:rPr>
        <w:t xml:space="preserve">ale del Personale e di Orientamento per gli Studenti. Così per come definito esso assume il valore di un riferimento guida all’interno del quale individuare le diverse </w:t>
      </w:r>
      <w:proofErr w:type="gramStart"/>
      <w:r>
        <w:rPr>
          <w:color w:val="000000"/>
          <w:sz w:val="24"/>
          <w:szCs w:val="24"/>
        </w:rPr>
        <w:t>tematiche</w:t>
      </w:r>
      <w:proofErr w:type="gramEnd"/>
      <w:r>
        <w:rPr>
          <w:color w:val="000000"/>
          <w:sz w:val="24"/>
          <w:szCs w:val="24"/>
        </w:rPr>
        <w:t xml:space="preserve"> che flessibilmente possano adattarsi alle mutate esigenze in relazione evoluti</w:t>
      </w:r>
      <w:r>
        <w:rPr>
          <w:color w:val="000000"/>
          <w:sz w:val="24"/>
          <w:szCs w:val="24"/>
        </w:rPr>
        <w:t>va del Piano di Miglioramento Annuale e del Rapporto Annuale di Valutazione della Scuola.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 QUADRO NORMATIVO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RIFERIMENTO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quadro normativo che disciplina la formazione e l’aggiornamento in servizio del personale docente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amministrativo del comparto scuola assume il valore di obbligo di servizio per il personale scolastico, così per come sancito nella la Sesta Sezione del</w:t>
      </w:r>
      <w:r>
        <w:rPr>
          <w:color w:val="000000"/>
          <w:sz w:val="24"/>
          <w:szCs w:val="24"/>
        </w:rPr>
        <w:t xml:space="preserve"> Consiglio di Stato, con la Sentenza n. 1425 del 23/3/07.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Stato ha</w:t>
      </w:r>
      <w:proofErr w:type="gramStart"/>
      <w:r>
        <w:rPr>
          <w:color w:val="000000"/>
          <w:sz w:val="24"/>
          <w:szCs w:val="24"/>
        </w:rPr>
        <w:t xml:space="preserve"> infatti</w:t>
      </w:r>
      <w:proofErr w:type="gramEnd"/>
      <w:r>
        <w:rPr>
          <w:color w:val="000000"/>
          <w:sz w:val="24"/>
          <w:szCs w:val="24"/>
        </w:rPr>
        <w:t xml:space="preserve"> chiarito che l’aggiornamento rientra fra i doveri di formazione da parte dell’amministrazione e di diritto da parte del personale.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Supremo Organo ha</w:t>
      </w:r>
      <w:proofErr w:type="gramStart"/>
      <w:r>
        <w:rPr>
          <w:color w:val="000000"/>
          <w:sz w:val="24"/>
          <w:szCs w:val="24"/>
        </w:rPr>
        <w:t xml:space="preserve"> infatti</w:t>
      </w:r>
      <w:proofErr w:type="gramEnd"/>
      <w:r>
        <w:rPr>
          <w:color w:val="000000"/>
          <w:sz w:val="24"/>
          <w:szCs w:val="24"/>
        </w:rPr>
        <w:t xml:space="preserve"> riten</w:t>
      </w:r>
      <w:r>
        <w:rPr>
          <w:color w:val="000000"/>
          <w:sz w:val="24"/>
          <w:szCs w:val="24"/>
        </w:rPr>
        <w:t>uto che, così per come evidenziato nel CCNL del 2007 all’art. 63 in cui si prevede come fondamentale strumento professionale l’aggiornamento in servizio ed all’art. 64 comma 1 in cui si ritiene l’aggiornamento un diritto del personale scolastico “funzional</w:t>
      </w:r>
      <w:r>
        <w:rPr>
          <w:color w:val="000000"/>
          <w:sz w:val="24"/>
          <w:szCs w:val="24"/>
        </w:rPr>
        <w:t xml:space="preserve">e alla piena realizzazione ed allo sviluppo della propria professionalità”, che trattandosi di un diritto “funzionale” </w:t>
      </w:r>
      <w:r>
        <w:rPr>
          <w:color w:val="000000"/>
          <w:sz w:val="24"/>
          <w:szCs w:val="24"/>
        </w:rPr>
        <w:lastRenderedPageBreak/>
        <w:t>al raggiungimento di un obiettivo, esso è automaticamente anche un dovere.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Infatti, è proprio nell’alveo dello stesso CCNL (art. 65 comma 1) che si stabilisce che le istituzioni scolastiche debbano predisporre i contenuti dell’aggiornamento professionale che siano “ funzionali” alla realizzazione degli obiettivi individuati nel P</w:t>
      </w:r>
      <w:r>
        <w:rPr>
          <w:color w:val="000000"/>
          <w:sz w:val="24"/>
          <w:szCs w:val="24"/>
        </w:rPr>
        <w:t xml:space="preserve">iano dell’Offerta Formativa, fatto salvo il diritto </w:t>
      </w:r>
      <w:r>
        <w:rPr>
          <w:sz w:val="24"/>
          <w:szCs w:val="24"/>
        </w:rPr>
        <w:t>all'auto aggiornamento,</w:t>
      </w:r>
      <w:r>
        <w:rPr>
          <w:color w:val="000000"/>
          <w:sz w:val="24"/>
          <w:szCs w:val="24"/>
        </w:rPr>
        <w:t xml:space="preserve"> che comunque deve rientrare negli obiettivi del </w:t>
      </w:r>
      <w:proofErr w:type="spellStart"/>
      <w:r>
        <w:rPr>
          <w:color w:val="000000"/>
          <w:sz w:val="24"/>
          <w:szCs w:val="24"/>
        </w:rPr>
        <w:t>P.T.O.F.</w:t>
      </w:r>
      <w:proofErr w:type="spellEnd"/>
      <w:r>
        <w:rPr>
          <w:color w:val="000000"/>
          <w:sz w:val="24"/>
          <w:szCs w:val="24"/>
        </w:rPr>
        <w:t xml:space="preserve">, non potendo essere rimesso alle discrezionali scelte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interessi dei singoli docenti. Infine il successivo art. 66 comma </w:t>
      </w:r>
      <w:r>
        <w:rPr>
          <w:color w:val="000000"/>
          <w:sz w:val="24"/>
          <w:szCs w:val="24"/>
        </w:rPr>
        <w:t xml:space="preserve">1 precisa che è dovere del Collegio dei Docenti </w:t>
      </w: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deliberare il Piano Annuale delle Attività di Aggiornamento, secondo gli obiettivi del </w:t>
      </w:r>
      <w:proofErr w:type="spellStart"/>
      <w:r>
        <w:rPr>
          <w:color w:val="000000"/>
          <w:sz w:val="24"/>
          <w:szCs w:val="24"/>
        </w:rPr>
        <w:t>P.T.O.F.</w:t>
      </w:r>
      <w:proofErr w:type="spellEnd"/>
      <w:r>
        <w:rPr>
          <w:color w:val="000000"/>
          <w:sz w:val="24"/>
          <w:szCs w:val="24"/>
        </w:rPr>
        <w:t>, aggiornamento che quindi diviene così obbligatorio per tutti.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sentenza del Consiglio di Stato </w:t>
      </w:r>
      <w:proofErr w:type="gramStart"/>
      <w:r>
        <w:rPr>
          <w:color w:val="000000"/>
          <w:sz w:val="24"/>
          <w:szCs w:val="24"/>
        </w:rPr>
        <w:t>del</w:t>
      </w:r>
      <w:proofErr w:type="gramEnd"/>
      <w:r>
        <w:rPr>
          <w:color w:val="000000"/>
          <w:sz w:val="24"/>
          <w:szCs w:val="24"/>
        </w:rPr>
        <w:t xml:space="preserve"> 2007 ha</w:t>
      </w:r>
      <w:r>
        <w:rPr>
          <w:color w:val="000000"/>
          <w:sz w:val="24"/>
          <w:szCs w:val="24"/>
        </w:rPr>
        <w:t xml:space="preserve"> contribuito ad abbattere quella diffusa convinzione che l’aggiornamento professionale fosse solo un diritto dei docenti, e non anche un loro dovere. La sentenza precisa che esso è un diritto “funzionale all’insegnamento” e quindi rientra negli obblighi di</w:t>
      </w:r>
      <w:r>
        <w:rPr>
          <w:color w:val="000000"/>
          <w:sz w:val="24"/>
          <w:szCs w:val="24"/>
        </w:rPr>
        <w:t xml:space="preserve"> servizio.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Poiché lo stesso CCNL all’art. 64 comma 2 stabilisce che l’aggiornamento si svolge ordinariamente al di fuori dell’orario </w:t>
      </w:r>
      <w:proofErr w:type="gramStart"/>
      <w:r>
        <w:rPr>
          <w:sz w:val="24"/>
          <w:szCs w:val="24"/>
        </w:rPr>
        <w:t xml:space="preserve">di </w:t>
      </w:r>
      <w:proofErr w:type="gramEnd"/>
      <w:r>
        <w:rPr>
          <w:sz w:val="24"/>
          <w:szCs w:val="24"/>
        </w:rPr>
        <w:t>insegnamento,</w:t>
      </w:r>
      <w:r>
        <w:rPr>
          <w:color w:val="000000"/>
          <w:sz w:val="24"/>
          <w:szCs w:val="24"/>
        </w:rPr>
        <w:t xml:space="preserve"> esso rientra nelle ore di servizio “aggiuntive all’insegnamento” e non può superare tali ore.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quanto d</w:t>
      </w:r>
      <w:r>
        <w:rPr>
          <w:color w:val="000000"/>
          <w:sz w:val="24"/>
          <w:szCs w:val="24"/>
        </w:rPr>
        <w:t xml:space="preserve">elineato nell’art.1 comma 124 della Legge 107 la formazione diventa un asse fondamentale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una strategia indispensabile per il miglioramento del sistema nazionale di istruzione e formazione e per lo sviluppo professionale.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L’ultima norma di riferimento ha</w:t>
      </w:r>
      <w:r>
        <w:rPr>
          <w:color w:val="000000"/>
          <w:sz w:val="24"/>
          <w:szCs w:val="24"/>
        </w:rPr>
        <w:t xml:space="preserve"> definito la formazione in servizio dei docenti di ruolo come “obbligatoria, permanente e strutturale”e la successiva Nota 2915 del 2016 ha fornito le prime indicazioni operative.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legislatore ha scelto tale incisiva aggettivazione proprio per assegnare </w:t>
      </w:r>
      <w:r>
        <w:rPr>
          <w:color w:val="000000"/>
          <w:sz w:val="24"/>
          <w:szCs w:val="24"/>
        </w:rPr>
        <w:t xml:space="preserve">alla formazione un ruolo strategico per lo sviluppo professionale e il miglioramento delle istituzioni scolastiche, fornendo nel Piano Nazionale per la Formazione dei Docenti, diramato dal </w:t>
      </w:r>
      <w:proofErr w:type="spellStart"/>
      <w:r>
        <w:rPr>
          <w:color w:val="000000"/>
          <w:sz w:val="24"/>
          <w:szCs w:val="24"/>
        </w:rPr>
        <w:t>Miur</w:t>
      </w:r>
      <w:proofErr w:type="spell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un vasto canale informativo per comprendere quanto significa</w:t>
      </w:r>
      <w:r>
        <w:rPr>
          <w:color w:val="000000"/>
          <w:sz w:val="24"/>
          <w:szCs w:val="24"/>
        </w:rPr>
        <w:t>tiva sia nella riforma attuata dalla Legge 107 il ruolo conferito alla formazione.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ribadito costrutto di formazione intende dare voce, attraverso un sistema di riconoscimenti professionali, a tutte quelle competenze dei docenti che seppur dispiegate all’interno della comunità sono rimaste al contrario sommerse e non valorizzate. Si ap</w:t>
      </w:r>
      <w:r>
        <w:rPr>
          <w:color w:val="000000"/>
          <w:sz w:val="24"/>
          <w:szCs w:val="24"/>
        </w:rPr>
        <w:t xml:space="preserve">re così nella scuola italiana un sistema di crediti valoriale che </w:t>
      </w:r>
      <w:proofErr w:type="gramStart"/>
      <w:r>
        <w:rPr>
          <w:color w:val="000000"/>
          <w:sz w:val="24"/>
          <w:szCs w:val="24"/>
        </w:rPr>
        <w:t>verrà</w:t>
      </w:r>
      <w:proofErr w:type="gramEnd"/>
      <w:r>
        <w:rPr>
          <w:color w:val="000000"/>
          <w:sz w:val="24"/>
          <w:szCs w:val="24"/>
        </w:rPr>
        <w:t xml:space="preserve"> riconosciuto nel portfolio digitale di ciascun docente. </w:t>
      </w:r>
      <w:proofErr w:type="gramStart"/>
      <w:r>
        <w:rPr>
          <w:color w:val="000000"/>
          <w:sz w:val="24"/>
          <w:szCs w:val="24"/>
        </w:rPr>
        <w:t xml:space="preserve">Si </w:t>
      </w:r>
      <w:proofErr w:type="gramEnd"/>
      <w:r>
        <w:rPr>
          <w:color w:val="000000"/>
          <w:sz w:val="24"/>
          <w:szCs w:val="24"/>
        </w:rPr>
        <w:t>intende dunque riconoscere l’impegno  del  docente  nelle  iniziative  di  formazione,  nelle  quali  rientrano  anche “quell</w:t>
      </w:r>
      <w:r>
        <w:rPr>
          <w:color w:val="000000"/>
          <w:sz w:val="24"/>
          <w:szCs w:val="24"/>
        </w:rPr>
        <w:t>e liberamente scelte dai docenti purché coerenti con il Piano di formazione della scuola”, “l’obiettivo è la creazione di un sistema di sviluppo professionale continuo, un ambiente di apprendimento diffuso qualificato da un insieme di differenti opportunit</w:t>
      </w:r>
      <w:r>
        <w:rPr>
          <w:color w:val="000000"/>
          <w:sz w:val="24"/>
          <w:szCs w:val="24"/>
        </w:rPr>
        <w:t>à culturali per la formazione”(Nota pag.3) nell’ottica dell’apprendimento continuo.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Nota ministeriale n.2915, successiva al comma 124 della Legge 107, l’obbligatorietà è “intesa come impegno e responsabilità professionale di ogni docente” e più avant</w:t>
      </w:r>
      <w:r>
        <w:rPr>
          <w:color w:val="000000"/>
          <w:sz w:val="24"/>
          <w:szCs w:val="24"/>
        </w:rPr>
        <w:t>i è spiegato che essa “non si traduce, quindi, automaticamente in un numero di ore da svolgere ogni anno, ma nel rispetto del contenuto del piano”.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Piano di formazione sono definite delle priorità strategiche </w:t>
      </w:r>
      <w:proofErr w:type="gramStart"/>
      <w:r>
        <w:rPr>
          <w:color w:val="000000"/>
          <w:sz w:val="24"/>
          <w:szCs w:val="24"/>
        </w:rPr>
        <w:t>a cui</w:t>
      </w:r>
      <w:proofErr w:type="gramEnd"/>
      <w:r>
        <w:rPr>
          <w:color w:val="000000"/>
          <w:sz w:val="24"/>
          <w:szCs w:val="24"/>
        </w:rPr>
        <w:t xml:space="preserve"> le scuole debbono uniformarsi ma che </w:t>
      </w:r>
      <w:r>
        <w:rPr>
          <w:color w:val="000000"/>
          <w:sz w:val="24"/>
          <w:szCs w:val="24"/>
        </w:rPr>
        <w:t>scaturiscono a partire dai bisogni reali che si manifestano nel sistema educativo e dall’intersezione tra obiettivi  prioritari  nazionali, esigenze delle scuole e crescita professionale dei singoli operatori”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Pertanto, nel Piano di formazione della scuola andranno quindi inseriti i bisogni formativi del personale in servizio e le relative azioni da realizzare, le quali dovranno intersecarsi con le priorità nazionali, qui di seguito indicate: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Autonomia organizza</w:t>
      </w:r>
      <w:r>
        <w:rPr>
          <w:color w:val="000000"/>
          <w:sz w:val="24"/>
          <w:szCs w:val="24"/>
        </w:rPr>
        <w:t>tiva e didattica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Didattica per competenze e innovazione metodologica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Competenze digitali e nuovi ambienti per l’apprendimento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Competenze in lingua straniera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Inclusione e disabilità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Coesione sociale e prevenzione del disagio giovanile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Integrazione, competenze di cittadinanza e </w:t>
      </w:r>
      <w:proofErr w:type="gramStart"/>
      <w:r>
        <w:rPr>
          <w:color w:val="000000"/>
          <w:sz w:val="24"/>
          <w:szCs w:val="24"/>
        </w:rPr>
        <w:t>cittadinanza</w:t>
      </w:r>
      <w:proofErr w:type="gramEnd"/>
      <w:r>
        <w:rPr>
          <w:color w:val="000000"/>
          <w:sz w:val="24"/>
          <w:szCs w:val="24"/>
        </w:rPr>
        <w:t xml:space="preserve"> globale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e lavoro</w:t>
      </w:r>
    </w:p>
    <w:p w:rsidR="00CC0B53" w:rsidRDefault="00626E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Valutazione e miglioramento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Nota n. 2915 del settembre 2016 e il successivo Piano Nazionale per la Formazione dei Docenti hanno presentato una nuova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strutturazione delle azioni formative, identificate nelle unità formative, che confluiranno all’interno del piano adotta</w:t>
      </w:r>
      <w:r>
        <w:rPr>
          <w:color w:val="000000"/>
          <w:sz w:val="24"/>
          <w:szCs w:val="24"/>
        </w:rPr>
        <w:t>to.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tratta di un percorso formativo che impegna il singolo docente o in attività, organizzate direttamente dall’istituzione scolastica e/o dalle reti di scuola, o in itinerari di formazione scelti personalmente purché coerenti con gli obiettivi del </w:t>
      </w:r>
      <w:proofErr w:type="spellStart"/>
      <w:r>
        <w:rPr>
          <w:color w:val="000000"/>
          <w:sz w:val="24"/>
          <w:szCs w:val="24"/>
        </w:rPr>
        <w:t>P.T.</w:t>
      </w:r>
      <w:r>
        <w:rPr>
          <w:color w:val="000000"/>
          <w:sz w:val="24"/>
          <w:szCs w:val="24"/>
        </w:rPr>
        <w:t>O.F</w:t>
      </w:r>
      <w:proofErr w:type="spellEnd"/>
      <w:proofErr w:type="gramStart"/>
      <w:r>
        <w:rPr>
          <w:color w:val="000000"/>
          <w:sz w:val="24"/>
          <w:szCs w:val="24"/>
        </w:rPr>
        <w:t>..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Piano diramato dal MIUR ha chiarito anche la sua articolazione che partirà dalla rilevazione dei bisogni formativi individuati all’interno della scuola e presenterà una struttura di massima, che dovrà specificare:</w:t>
      </w:r>
    </w:p>
    <w:p w:rsidR="00CC0B53" w:rsidRDefault="00626E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</w:tabs>
        <w:spacing w:before="120" w:after="120"/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tipologia del percorso formativo; se trattasi quindi:</w:t>
      </w:r>
    </w:p>
    <w:p w:rsidR="00CC0B53" w:rsidRDefault="00626E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formazione</w:t>
      </w:r>
      <w:proofErr w:type="gramEnd"/>
      <w:r>
        <w:rPr>
          <w:color w:val="000000"/>
          <w:sz w:val="24"/>
          <w:szCs w:val="24"/>
        </w:rPr>
        <w:t xml:space="preserve"> in presenza e/o a distanza</w:t>
      </w:r>
    </w:p>
    <w:p w:rsidR="00CC0B53" w:rsidRDefault="00626E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sperimentazione didattica documentata e ricerca/</w:t>
      </w:r>
      <w:proofErr w:type="gramStart"/>
      <w:r>
        <w:rPr>
          <w:color w:val="000000"/>
          <w:sz w:val="24"/>
          <w:szCs w:val="24"/>
        </w:rPr>
        <w:t>azione</w:t>
      </w:r>
      <w:proofErr w:type="gramEnd"/>
    </w:p>
    <w:p w:rsidR="00CC0B53" w:rsidRDefault="00626E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lavoro</w:t>
      </w:r>
      <w:proofErr w:type="gramEnd"/>
      <w:r>
        <w:rPr>
          <w:color w:val="000000"/>
          <w:sz w:val="24"/>
          <w:szCs w:val="24"/>
        </w:rPr>
        <w:t xml:space="preserve"> in rete</w:t>
      </w:r>
    </w:p>
    <w:p w:rsidR="00CC0B53" w:rsidRDefault="00626E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approfondimento</w:t>
      </w:r>
      <w:proofErr w:type="gramEnd"/>
      <w:r>
        <w:rPr>
          <w:color w:val="000000"/>
          <w:sz w:val="24"/>
          <w:szCs w:val="24"/>
        </w:rPr>
        <w:t xml:space="preserve"> personale e collegiale (studio)</w:t>
      </w:r>
    </w:p>
    <w:p w:rsidR="00CC0B53" w:rsidRDefault="00626E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documentazione</w:t>
      </w:r>
      <w:proofErr w:type="gramEnd"/>
      <w:r>
        <w:rPr>
          <w:color w:val="000000"/>
          <w:sz w:val="24"/>
          <w:szCs w:val="24"/>
        </w:rPr>
        <w:t xml:space="preserve"> e forme di restituzione/rend</w:t>
      </w:r>
      <w:r>
        <w:rPr>
          <w:color w:val="000000"/>
          <w:sz w:val="24"/>
          <w:szCs w:val="24"/>
        </w:rPr>
        <w:t>icontazione, con ricaduta nella scuola</w:t>
      </w:r>
    </w:p>
    <w:p w:rsidR="00CC0B53" w:rsidRDefault="00626E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progettazione</w:t>
      </w:r>
      <w:proofErr w:type="gramEnd"/>
    </w:p>
    <w:p w:rsidR="00CC0B53" w:rsidRDefault="00626E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32"/>
        </w:tabs>
        <w:spacing w:before="120" w:after="120"/>
        <w:ind w:left="0" w:right="111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le</w:t>
      </w:r>
      <w:proofErr w:type="gramEnd"/>
      <w:r>
        <w:rPr>
          <w:color w:val="000000"/>
          <w:sz w:val="24"/>
          <w:szCs w:val="24"/>
        </w:rPr>
        <w:t xml:space="preserve"> conoscenze, le abilità e le competenze, riconoscibili ed identificabili quali aspetti della professionalità docente;</w:t>
      </w:r>
    </w:p>
    <w:p w:rsidR="00CC0B53" w:rsidRDefault="00626E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  <w:tab w:val="left" w:pos="567"/>
          <w:tab w:val="left" w:pos="932"/>
        </w:tabs>
        <w:spacing w:before="120" w:after="120"/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il</w:t>
      </w:r>
      <w:proofErr w:type="gramEnd"/>
      <w:r>
        <w:rPr>
          <w:color w:val="000000"/>
          <w:sz w:val="24"/>
          <w:szCs w:val="24"/>
        </w:rPr>
        <w:t xml:space="preserve"> risultato atteso del processo formativo.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32"/>
        </w:tabs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 consegue che la scuola deve inserire all’interno del proprio Piano di formazione le diverse tipologie di unità formative che intende attivare e che conseguentemente riconoscerà come tali.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32"/>
        </w:tabs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Piano Nazionale tra le tipologie </w:t>
      </w:r>
      <w:proofErr w:type="gramStart"/>
      <w:r>
        <w:rPr>
          <w:color w:val="000000"/>
          <w:sz w:val="24"/>
          <w:szCs w:val="24"/>
        </w:rPr>
        <w:t xml:space="preserve">si </w:t>
      </w:r>
      <w:proofErr w:type="gramEnd"/>
      <w:r>
        <w:rPr>
          <w:color w:val="000000"/>
          <w:sz w:val="24"/>
          <w:szCs w:val="24"/>
        </w:rPr>
        <w:t>indicano:</w:t>
      </w:r>
    </w:p>
    <w:p w:rsidR="00CC0B53" w:rsidRDefault="0062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percorsi</w:t>
      </w:r>
      <w:proofErr w:type="gramEnd"/>
      <w:r>
        <w:rPr>
          <w:color w:val="000000"/>
          <w:sz w:val="24"/>
          <w:szCs w:val="24"/>
        </w:rPr>
        <w:t xml:space="preserve"> organizzati direttamente dalle scuole o reti in coerenza con i bisogni strategici dell’istituto e del territorio, come desunti dal RAV, dal Piano di Miglioramento e dal </w:t>
      </w:r>
      <w:proofErr w:type="spellStart"/>
      <w:r>
        <w:rPr>
          <w:color w:val="000000"/>
          <w:sz w:val="24"/>
          <w:szCs w:val="24"/>
        </w:rPr>
        <w:t>P.T.O.F.</w:t>
      </w:r>
      <w:proofErr w:type="spellEnd"/>
      <w:r>
        <w:rPr>
          <w:color w:val="000000"/>
          <w:sz w:val="24"/>
          <w:szCs w:val="24"/>
        </w:rPr>
        <w:t xml:space="preserve"> Triennale;</w:t>
      </w:r>
    </w:p>
    <w:p w:rsidR="00CC0B53" w:rsidRDefault="0062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percorsi</w:t>
      </w:r>
      <w:proofErr w:type="gramEnd"/>
      <w:r>
        <w:rPr>
          <w:color w:val="000000"/>
          <w:sz w:val="24"/>
          <w:szCs w:val="24"/>
        </w:rPr>
        <w:t xml:space="preserve"> di formazione che si integrano con i piani nazion</w:t>
      </w:r>
      <w:r>
        <w:rPr>
          <w:color w:val="000000"/>
          <w:sz w:val="24"/>
          <w:szCs w:val="24"/>
        </w:rPr>
        <w:t xml:space="preserve">ali presentati nel capitolo 4 del Piano per la formazione </w:t>
      </w:r>
      <w:r>
        <w:rPr>
          <w:sz w:val="24"/>
          <w:szCs w:val="24"/>
        </w:rPr>
        <w:t>2023/2024 e</w:t>
      </w:r>
      <w:r>
        <w:rPr>
          <w:color w:val="000000"/>
          <w:sz w:val="24"/>
          <w:szCs w:val="24"/>
        </w:rPr>
        <w:t xml:space="preserve"> che sostengono le priorità di cui sopra;</w:t>
      </w:r>
    </w:p>
    <w:p w:rsidR="00CC0B53" w:rsidRDefault="0062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percorsi</w:t>
      </w:r>
      <w:proofErr w:type="gramEnd"/>
      <w:r>
        <w:rPr>
          <w:color w:val="000000"/>
          <w:sz w:val="24"/>
          <w:szCs w:val="24"/>
        </w:rPr>
        <w:t xml:space="preserve"> liberamente scelti dal docente (su questo punto la Nota 2915 specifica che essi devono essere coerenti con il Piano di Formazione della </w:t>
      </w:r>
      <w:r>
        <w:rPr>
          <w:color w:val="000000"/>
          <w:sz w:val="24"/>
          <w:szCs w:val="24"/>
        </w:rPr>
        <w:t>Scuola);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ultimo, come sottolineato nel Piano Nazionale per la Formazione dei Docenti, sarà importante “</w:t>
      </w:r>
      <w:r>
        <w:rPr>
          <w:b/>
          <w:color w:val="000000"/>
          <w:sz w:val="24"/>
          <w:szCs w:val="24"/>
        </w:rPr>
        <w:t>qualificare, prima che quantificare, l’impegno del docente considerando non solo l’attività in presenza, ma tutti quei momenti che contribuiscono allo</w:t>
      </w:r>
      <w:r>
        <w:rPr>
          <w:b/>
          <w:color w:val="000000"/>
          <w:sz w:val="24"/>
          <w:szCs w:val="24"/>
        </w:rPr>
        <w:t xml:space="preserve"> sviluppo delle competenze professionali</w:t>
      </w:r>
      <w:r>
        <w:rPr>
          <w:color w:val="000000"/>
          <w:sz w:val="24"/>
          <w:szCs w:val="24"/>
        </w:rPr>
        <w:t>”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Si tratta di uno degli aspetti più innovativi del Piano Nazionale perché non solo mette in campo un modello di auto-formazione personale, ma dà </w:t>
      </w:r>
      <w:proofErr w:type="gramStart"/>
      <w:r>
        <w:rPr>
          <w:color w:val="000000"/>
          <w:sz w:val="24"/>
          <w:szCs w:val="24"/>
        </w:rPr>
        <w:t>l’</w:t>
      </w:r>
      <w:proofErr w:type="gramEnd"/>
      <w:r>
        <w:rPr>
          <w:color w:val="000000"/>
          <w:sz w:val="24"/>
          <w:szCs w:val="24"/>
        </w:rPr>
        <w:t>input affinché ognuno possa sentirsi parte attiva di un sistema, f</w:t>
      </w:r>
      <w:r>
        <w:rPr>
          <w:color w:val="000000"/>
          <w:sz w:val="24"/>
          <w:szCs w:val="24"/>
        </w:rPr>
        <w:t xml:space="preserve">acendo emergere e riconoscere </w:t>
      </w:r>
      <w:r>
        <w:rPr>
          <w:sz w:val="24"/>
          <w:szCs w:val="24"/>
        </w:rPr>
        <w:t>dinanzi</w:t>
      </w:r>
      <w:r>
        <w:rPr>
          <w:color w:val="000000"/>
          <w:sz w:val="24"/>
          <w:szCs w:val="24"/>
        </w:rPr>
        <w:t xml:space="preserve"> all’intera comunità il suo valore aggiunto, risultato dello studio o sperimentazione.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FINALITÀ DELLA FORMAZIONE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corso è finalizzato all’accrescimento delle conoscenze, delle competenze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alle abilità dei docenti, correlate alla dinamica della progettazione triennale del </w:t>
      </w:r>
      <w:proofErr w:type="spellStart"/>
      <w:r>
        <w:rPr>
          <w:color w:val="000000"/>
          <w:sz w:val="24"/>
          <w:szCs w:val="24"/>
        </w:rPr>
        <w:t>P.T.O.F.</w:t>
      </w:r>
      <w:proofErr w:type="spellEnd"/>
      <w:r>
        <w:rPr>
          <w:color w:val="000000"/>
          <w:sz w:val="24"/>
          <w:szCs w:val="24"/>
        </w:rPr>
        <w:t>, supportata da una consulenza tecnica specialistica, attraverso elaborazioni tematic</w:t>
      </w:r>
      <w:r>
        <w:rPr>
          <w:color w:val="000000"/>
          <w:sz w:val="24"/>
          <w:szCs w:val="24"/>
        </w:rPr>
        <w:t>he ed approfondimenti normativi di livello altamente qualificato.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gli studenti assimilati le attività di formazione sulla sicurezza nei luoghi di lavoro e di orientamento forniranno elementi di conoscenze </w:t>
      </w: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base finalizzati alla conoscenza delle norme</w:t>
      </w:r>
      <w:r>
        <w:rPr>
          <w:color w:val="000000"/>
          <w:sz w:val="24"/>
          <w:szCs w:val="24"/>
        </w:rPr>
        <w:t xml:space="preserve"> sulla sicurezza e in azioni specialistiche utili al supporto della comprensione delle migliori scelte attitudinali.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OBIETTIVI GENERALI FORMAZIONE ED </w:t>
      </w:r>
      <w:r>
        <w:rPr>
          <w:b/>
          <w:sz w:val="24"/>
          <w:szCs w:val="24"/>
        </w:rPr>
        <w:t>AGGIORNAMENTO</w:t>
      </w:r>
      <w:r>
        <w:rPr>
          <w:b/>
          <w:color w:val="000000"/>
          <w:sz w:val="24"/>
          <w:szCs w:val="24"/>
        </w:rPr>
        <w:t xml:space="preserve"> DEL PERSONALE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obiettivi formativi di formazione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aggiornamento per i docenti e per il personale amministrativo rimangono definiti dalla riqualificazione professionale generale. L’articolazione proposta del Piano garantisce il raggiungimento di questo scopo fondame</w:t>
      </w:r>
      <w:r>
        <w:rPr>
          <w:color w:val="000000"/>
          <w:sz w:val="24"/>
          <w:szCs w:val="24"/>
        </w:rPr>
        <w:t>ntale, atto a migliorare la qualità dei rapporti docenti/discenti.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OBIETTIVI SPECIFICI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FORMAZIONE E D’AGGIORNAMENTO DEL PERSONALE</w:t>
      </w:r>
    </w:p>
    <w:p w:rsidR="00CC0B53" w:rsidRDefault="0062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Integrare la pratica della didattica per le discipline, con la consapevolezza sulle dinamiche emotive che intervengono;</w:t>
      </w:r>
    </w:p>
    <w:p w:rsidR="00CC0B53" w:rsidRDefault="0062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</w:t>
      </w:r>
      <w:r>
        <w:rPr>
          <w:color w:val="000000"/>
          <w:sz w:val="24"/>
          <w:szCs w:val="24"/>
        </w:rPr>
        <w:t xml:space="preserve">rendere, attraverso sperimentazione attiva del modello formativo,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intervento di orientamento ;</w:t>
      </w:r>
    </w:p>
    <w:p w:rsidR="00CC0B53" w:rsidRDefault="0062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Per il personale amministrativo instaurare azioni di condivisione e supporto all’organizzazione scolastica.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591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CARATTERI TRASVERSALI DEGLI OBIETTIVI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FORMAZIONE ED AGGIORNAMENTO DEL PERSONALE RIMANGONO </w:t>
      </w:r>
      <w:r>
        <w:rPr>
          <w:b/>
          <w:sz w:val="24"/>
          <w:szCs w:val="24"/>
        </w:rPr>
        <w:t>COSÌ DEFINITI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corso delle attività di progettazione supportata dagli atti prodotti dagli esperti, si potranno costituire gruppi di lavoro disciplinari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interdisciplinari al fine di favorire l’implementazione interpersonale ed interprofessionale, favorendo l’instau</w:t>
      </w:r>
      <w:r>
        <w:rPr>
          <w:color w:val="000000"/>
          <w:sz w:val="24"/>
          <w:szCs w:val="24"/>
        </w:rPr>
        <w:t>razione di:</w:t>
      </w:r>
    </w:p>
    <w:p w:rsidR="00CC0B53" w:rsidRDefault="00626E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120" w:after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un</w:t>
      </w:r>
      <w:proofErr w:type="gramEnd"/>
      <w:r>
        <w:rPr>
          <w:color w:val="000000"/>
          <w:sz w:val="24"/>
          <w:szCs w:val="24"/>
        </w:rPr>
        <w:t xml:space="preserve"> clima positivo nel </w:t>
      </w:r>
      <w:proofErr w:type="spellStart"/>
      <w:r>
        <w:rPr>
          <w:color w:val="000000"/>
          <w:sz w:val="24"/>
          <w:szCs w:val="24"/>
        </w:rPr>
        <w:t>setting</w:t>
      </w:r>
      <w:proofErr w:type="spellEnd"/>
      <w:r>
        <w:rPr>
          <w:color w:val="000000"/>
          <w:sz w:val="24"/>
          <w:szCs w:val="24"/>
        </w:rPr>
        <w:t xml:space="preserve"> formativo;</w:t>
      </w:r>
    </w:p>
    <w:p w:rsidR="00CC0B53" w:rsidRDefault="00626E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120" w:after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il</w:t>
      </w:r>
      <w:proofErr w:type="gramEnd"/>
      <w:r>
        <w:rPr>
          <w:color w:val="000000"/>
          <w:sz w:val="24"/>
          <w:szCs w:val="24"/>
        </w:rPr>
        <w:t xml:space="preserve"> potenziamento delle competenze transdisciplinari;</w:t>
      </w:r>
    </w:p>
    <w:p w:rsidR="00CC0B53" w:rsidRDefault="00626E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120" w:after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l’</w:t>
      </w:r>
      <w:proofErr w:type="gramEnd"/>
      <w:r>
        <w:rPr>
          <w:color w:val="000000"/>
          <w:sz w:val="24"/>
          <w:szCs w:val="24"/>
        </w:rPr>
        <w:t>evoluzione della dinamica della comunicazione.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 CARATTERI SPECIFICI DEGLI OBIETTIVI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FORMAZIONE ED AGGIORNAMENTO PER IL PERSONALE NON DOCENTE RIMANGONO COSI’ DEFINITI:</w:t>
      </w:r>
    </w:p>
    <w:p w:rsidR="00CC0B53" w:rsidRDefault="00626E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un</w:t>
      </w:r>
      <w:proofErr w:type="gramEnd"/>
      <w:r>
        <w:rPr>
          <w:color w:val="000000"/>
          <w:sz w:val="24"/>
          <w:szCs w:val="24"/>
        </w:rPr>
        <w:t xml:space="preserve"> clima positivo nel </w:t>
      </w:r>
      <w:proofErr w:type="spellStart"/>
      <w:r>
        <w:rPr>
          <w:color w:val="000000"/>
          <w:sz w:val="24"/>
          <w:szCs w:val="24"/>
        </w:rPr>
        <w:t>setting</w:t>
      </w:r>
      <w:proofErr w:type="spellEnd"/>
      <w:r>
        <w:rPr>
          <w:color w:val="000000"/>
          <w:sz w:val="24"/>
          <w:szCs w:val="24"/>
        </w:rPr>
        <w:t xml:space="preserve"> formativo;</w:t>
      </w:r>
    </w:p>
    <w:p w:rsidR="00CC0B53" w:rsidRDefault="00626E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il</w:t>
      </w:r>
      <w:proofErr w:type="gramEnd"/>
      <w:r>
        <w:rPr>
          <w:color w:val="000000"/>
          <w:sz w:val="24"/>
          <w:szCs w:val="24"/>
        </w:rPr>
        <w:t xml:space="preserve"> potenziamento delle conoscenze, competenze ed abilità nei diversi settori operativi;</w:t>
      </w:r>
    </w:p>
    <w:p w:rsidR="00CC0B53" w:rsidRDefault="00626E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l’</w:t>
      </w:r>
      <w:proofErr w:type="gramEnd"/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voluzione dinamica della sussidiarietà.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46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CARATTERI SPECIFICI DEGLI OBIETTIVI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FORMAZIONE E ORIENTAMENTO PER GLI STUDENTI RIMANGONO </w:t>
      </w:r>
      <w:r>
        <w:rPr>
          <w:b/>
          <w:sz w:val="24"/>
          <w:szCs w:val="24"/>
        </w:rPr>
        <w:t>COSÌ DEFINITI:</w:t>
      </w:r>
    </w:p>
    <w:p w:rsidR="00CC0B53" w:rsidRDefault="00626E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un</w:t>
      </w:r>
      <w:proofErr w:type="gramEnd"/>
      <w:r>
        <w:rPr>
          <w:color w:val="000000"/>
          <w:sz w:val="24"/>
          <w:szCs w:val="24"/>
        </w:rPr>
        <w:t xml:space="preserve"> clima positivo nel </w:t>
      </w:r>
      <w:proofErr w:type="spellStart"/>
      <w:r>
        <w:rPr>
          <w:color w:val="000000"/>
          <w:sz w:val="24"/>
          <w:szCs w:val="24"/>
        </w:rPr>
        <w:t>setting</w:t>
      </w:r>
      <w:proofErr w:type="spellEnd"/>
      <w:r>
        <w:rPr>
          <w:color w:val="000000"/>
          <w:sz w:val="24"/>
          <w:szCs w:val="24"/>
        </w:rPr>
        <w:t xml:space="preserve"> orientativo;</w:t>
      </w:r>
    </w:p>
    <w:p w:rsidR="00CC0B53" w:rsidRDefault="00626E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l’</w:t>
      </w:r>
      <w:proofErr w:type="gramEnd"/>
      <w:r>
        <w:rPr>
          <w:color w:val="000000"/>
          <w:sz w:val="24"/>
          <w:szCs w:val="24"/>
        </w:rPr>
        <w:t>acquisizione di una cultura di alfabetizzazione normativa e di applicazione delle regole;</w:t>
      </w:r>
    </w:p>
    <w:p w:rsidR="00CC0B53" w:rsidRDefault="00626E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comprensione delle dinamiche del mercato del lavoro e dell’applicazione e trasferibilità delle conoscenze, competenze ed abilità nei diversi settori operativi.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ETODOLOGIE D’INTERVENTO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Durante le fasi di svolgimento del progetto di formazione </w:t>
      </w:r>
      <w:proofErr w:type="gramStart"/>
      <w:r>
        <w:rPr>
          <w:color w:val="000000"/>
          <w:sz w:val="24"/>
          <w:szCs w:val="24"/>
        </w:rPr>
        <w:t>verranno</w:t>
      </w:r>
      <w:proofErr w:type="gramEnd"/>
      <w:r>
        <w:rPr>
          <w:color w:val="000000"/>
          <w:sz w:val="24"/>
          <w:szCs w:val="24"/>
        </w:rPr>
        <w:t xml:space="preserve"> adottate metodologie di confronto, che favoriranno una consapevolezza della </w:t>
      </w:r>
      <w:r>
        <w:rPr>
          <w:sz w:val="24"/>
          <w:szCs w:val="24"/>
        </w:rPr>
        <w:t>relazione tra campo</w:t>
      </w:r>
      <w:r>
        <w:rPr>
          <w:color w:val="000000"/>
          <w:sz w:val="24"/>
          <w:szCs w:val="24"/>
        </w:rPr>
        <w:t xml:space="preserve"> di ricerca e mondo del lavoro.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base del </w:t>
      </w:r>
      <w:proofErr w:type="spellStart"/>
      <w:r>
        <w:rPr>
          <w:color w:val="000000"/>
          <w:sz w:val="24"/>
          <w:szCs w:val="24"/>
        </w:rPr>
        <w:t>setting</w:t>
      </w:r>
      <w:proofErr w:type="spellEnd"/>
      <w:r>
        <w:rPr>
          <w:color w:val="000000"/>
          <w:sz w:val="24"/>
          <w:szCs w:val="24"/>
        </w:rPr>
        <w:t xml:space="preserve"> operativo sarà </w:t>
      </w:r>
      <w:proofErr w:type="gramStart"/>
      <w:r>
        <w:rPr>
          <w:color w:val="000000"/>
          <w:sz w:val="24"/>
          <w:szCs w:val="24"/>
        </w:rPr>
        <w:t xml:space="preserve">una </w:t>
      </w:r>
      <w:proofErr w:type="gramEnd"/>
      <w:r>
        <w:rPr>
          <w:color w:val="000000"/>
          <w:sz w:val="24"/>
          <w:szCs w:val="24"/>
        </w:rPr>
        <w:t>approfondita conoscenza delle aree di interesse globali, con approfondita analisi delle nuove forme di riconversione ciclica del lavoro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particolare si avrà cura di:</w:t>
      </w:r>
    </w:p>
    <w:p w:rsidR="00CC0B53" w:rsidRDefault="00626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affrontare</w:t>
      </w:r>
      <w:proofErr w:type="gramEnd"/>
      <w:r>
        <w:rPr>
          <w:color w:val="000000"/>
          <w:sz w:val="24"/>
          <w:szCs w:val="24"/>
        </w:rPr>
        <w:t xml:space="preserve"> temi specifici ed attuali;</w:t>
      </w:r>
    </w:p>
    <w:p w:rsidR="00CC0B53" w:rsidRDefault="00626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collegare</w:t>
      </w:r>
      <w:proofErr w:type="gramEnd"/>
      <w:r>
        <w:rPr>
          <w:color w:val="000000"/>
          <w:sz w:val="24"/>
          <w:szCs w:val="24"/>
        </w:rPr>
        <w:t xml:space="preserve"> le teorizzazioni generali con le fasi di progettazione;</w:t>
      </w:r>
    </w:p>
    <w:p w:rsidR="00CC0B53" w:rsidRDefault="00626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riportare</w:t>
      </w:r>
      <w:proofErr w:type="gramEnd"/>
      <w:r>
        <w:rPr>
          <w:color w:val="000000"/>
          <w:sz w:val="24"/>
          <w:szCs w:val="24"/>
        </w:rPr>
        <w:t xml:space="preserve"> su supporto cartaceo (lavagna a fogli removibili) i punti salienti di ogni assemblea;</w:t>
      </w:r>
    </w:p>
    <w:p w:rsidR="00CC0B53" w:rsidRDefault="00626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favorire</w:t>
      </w:r>
      <w:proofErr w:type="gramEnd"/>
      <w:r>
        <w:rPr>
          <w:color w:val="000000"/>
          <w:sz w:val="24"/>
          <w:szCs w:val="24"/>
        </w:rPr>
        <w:t xml:space="preserve"> le attività in formazione di gruppo.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BISOGNI FORMATIVI DEL PERSONALE SCOLASTICO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come ampia</w:t>
      </w:r>
      <w:r>
        <w:rPr>
          <w:color w:val="000000"/>
          <w:sz w:val="24"/>
          <w:szCs w:val="24"/>
        </w:rPr>
        <w:t>mente emerge nello spirito delle azioni di miglioramento specificati nel Piano di Miglioramento del RAV agganciate alle finalità programmatiche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la natura e l’articolazione del corso formativo organizzato  dalla  scuola  è  finalizzato all’approfondimento </w:t>
      </w:r>
      <w:r>
        <w:rPr>
          <w:color w:val="000000"/>
          <w:sz w:val="24"/>
          <w:szCs w:val="24"/>
        </w:rPr>
        <w:t xml:space="preserve">delle tematiche giuridiche e filosofiche- pedagogiche, sulle delicate emergenti problematiche epocali della società complessa. La tecnica della consulenza operativa, si va a configurare in </w:t>
      </w:r>
      <w:proofErr w:type="gramStart"/>
      <w:r>
        <w:rPr>
          <w:color w:val="000000"/>
          <w:sz w:val="24"/>
          <w:szCs w:val="24"/>
        </w:rPr>
        <w:t xml:space="preserve">una </w:t>
      </w:r>
      <w:proofErr w:type="gramEnd"/>
      <w:r>
        <w:rPr>
          <w:color w:val="000000"/>
          <w:sz w:val="24"/>
          <w:szCs w:val="24"/>
        </w:rPr>
        <w:t xml:space="preserve">offerta di orizzonti tematici di una </w:t>
      </w:r>
      <w:proofErr w:type="spellStart"/>
      <w:r>
        <w:rPr>
          <w:color w:val="000000"/>
          <w:sz w:val="24"/>
          <w:szCs w:val="24"/>
        </w:rPr>
        <w:t>paideia</w:t>
      </w:r>
      <w:proofErr w:type="spellEnd"/>
      <w:r>
        <w:rPr>
          <w:color w:val="000000"/>
          <w:sz w:val="24"/>
          <w:szCs w:val="24"/>
        </w:rPr>
        <w:t xml:space="preserve"> possibile e perseg</w:t>
      </w:r>
      <w:r>
        <w:rPr>
          <w:color w:val="000000"/>
          <w:sz w:val="24"/>
          <w:szCs w:val="24"/>
        </w:rPr>
        <w:t xml:space="preserve">uibile per il nostro millennio. 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tratta, in definitiva, di offrire le competenze formative utili per la comprensione e la condivisione dei processi delle trasformazioni sociali, intesi a far </w:t>
      </w:r>
      <w:r>
        <w:rPr>
          <w:sz w:val="24"/>
          <w:szCs w:val="24"/>
        </w:rPr>
        <w:t>sì che</w:t>
      </w:r>
      <w:r>
        <w:rPr>
          <w:color w:val="000000"/>
          <w:sz w:val="24"/>
          <w:szCs w:val="24"/>
        </w:rPr>
        <w:t xml:space="preserve"> l’azione educativa e formativa, attraverso l’evoluzione della didattica, abbia come costante punto di riferimento la centralità della persona, per la costruzione di una nuova cittadinanza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un nuovo umanesimo di inconfutabile ed imprescindibile valenza i</w:t>
      </w:r>
      <w:r>
        <w:rPr>
          <w:color w:val="000000"/>
          <w:sz w:val="24"/>
          <w:szCs w:val="24"/>
        </w:rPr>
        <w:t>nterculturale e trans-culturale.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tratta di un percorso che con opportuni strumenti didattici che nel creare nuove competenze trasversali </w:t>
      </w:r>
      <w:proofErr w:type="gramStart"/>
      <w:r>
        <w:rPr>
          <w:color w:val="000000"/>
          <w:sz w:val="24"/>
          <w:szCs w:val="24"/>
        </w:rPr>
        <w:t>rafforza</w:t>
      </w:r>
      <w:proofErr w:type="gramEnd"/>
      <w:r>
        <w:rPr>
          <w:color w:val="000000"/>
          <w:sz w:val="24"/>
          <w:szCs w:val="24"/>
        </w:rPr>
        <w:t xml:space="preserve"> le competenze già preesistenti.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9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ARTICOLAZIONE DELLE UNITA’ FORMATIVA PRIMA UNITA’ FORMATIVA:</w:t>
      </w:r>
    </w:p>
    <w:p w:rsidR="00CC0B53" w:rsidRDefault="00626E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FORMAZIONE GIU</w:t>
      </w:r>
      <w:r>
        <w:rPr>
          <w:color w:val="000000"/>
          <w:sz w:val="24"/>
          <w:szCs w:val="24"/>
        </w:rPr>
        <w:t xml:space="preserve">RIDICA NORMATIVA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COMPARTO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“Il quadro normativo della scuola.”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Tale Unità formativa </w:t>
      </w:r>
      <w:proofErr w:type="gramStart"/>
      <w:r>
        <w:rPr>
          <w:color w:val="000000"/>
          <w:sz w:val="24"/>
          <w:szCs w:val="24"/>
        </w:rPr>
        <w:t>risulta essere</w:t>
      </w:r>
      <w:proofErr w:type="gramEnd"/>
      <w:r>
        <w:rPr>
          <w:color w:val="000000"/>
          <w:sz w:val="24"/>
          <w:szCs w:val="24"/>
        </w:rPr>
        <w:t xml:space="preserve"> di ampia caratterizzazione e prevede l’aggiornamento </w:t>
      </w:r>
      <w:r>
        <w:rPr>
          <w:sz w:val="24"/>
          <w:szCs w:val="24"/>
        </w:rPr>
        <w:t>costante</w:t>
      </w:r>
      <w:r>
        <w:rPr>
          <w:color w:val="000000"/>
          <w:sz w:val="24"/>
          <w:szCs w:val="24"/>
        </w:rPr>
        <w:t xml:space="preserve"> in relazione ai profili giuridici ed amministrativi del personale scolastico.</w:t>
      </w:r>
    </w:p>
    <w:p w:rsidR="00CC0B53" w:rsidRDefault="00626E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FORMAZIONE PEDAGOGICA, DIDATTICA, DOCIMOLOGICA E DIGITALE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“Analisi delle dinamiche </w:t>
      </w:r>
      <w:r>
        <w:rPr>
          <w:sz w:val="24"/>
          <w:szCs w:val="24"/>
        </w:rPr>
        <w:t>della</w:t>
      </w:r>
      <w:r>
        <w:rPr>
          <w:color w:val="000000"/>
          <w:sz w:val="24"/>
          <w:szCs w:val="24"/>
        </w:rPr>
        <w:t xml:space="preserve"> società complessa. </w:t>
      </w:r>
      <w:proofErr w:type="gramStart"/>
      <w:r>
        <w:rPr>
          <w:color w:val="000000"/>
          <w:sz w:val="24"/>
          <w:szCs w:val="24"/>
        </w:rPr>
        <w:t>Aspetti pedagogici, didattici, docimologici e digitali”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Anche tale unità formativa </w:t>
      </w:r>
      <w:proofErr w:type="gramStart"/>
      <w:r>
        <w:rPr>
          <w:color w:val="000000"/>
          <w:sz w:val="24"/>
          <w:szCs w:val="24"/>
        </w:rPr>
        <w:t>risulta essere</w:t>
      </w:r>
      <w:proofErr w:type="gramEnd"/>
      <w:r>
        <w:rPr>
          <w:color w:val="000000"/>
          <w:sz w:val="24"/>
          <w:szCs w:val="24"/>
        </w:rPr>
        <w:t xml:space="preserve"> un ampio contenitore </w:t>
      </w:r>
      <w:r>
        <w:rPr>
          <w:sz w:val="24"/>
          <w:szCs w:val="24"/>
        </w:rPr>
        <w:t>dal quale</w:t>
      </w:r>
      <w:r>
        <w:rPr>
          <w:color w:val="000000"/>
          <w:sz w:val="24"/>
          <w:szCs w:val="24"/>
        </w:rPr>
        <w:t xml:space="preserve"> attingere per colma</w:t>
      </w:r>
      <w:r>
        <w:rPr>
          <w:color w:val="000000"/>
          <w:sz w:val="24"/>
          <w:szCs w:val="24"/>
        </w:rPr>
        <w:t>re eventuali possibili gap conoscitivi del personale scolastico, come accaduto nella fase emergenziale, con particolare riferimento alle innovazioni didattiche digitali. Con interventi finalizzati alla comprensione del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rispetto e della validità dei nuovi </w:t>
      </w:r>
      <w:r>
        <w:rPr>
          <w:color w:val="000000"/>
          <w:sz w:val="24"/>
          <w:szCs w:val="24"/>
        </w:rPr>
        <w:t>ambienti di apprendimento anche rivolti agli studenti.</w:t>
      </w:r>
    </w:p>
    <w:p w:rsidR="00CC0B53" w:rsidRDefault="00626E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EDUCAZIONE</w:t>
      </w:r>
      <w:r>
        <w:rPr>
          <w:color w:val="000000"/>
          <w:sz w:val="24"/>
          <w:szCs w:val="24"/>
        </w:rPr>
        <w:tab/>
        <w:t>ALLA</w:t>
      </w:r>
      <w:r>
        <w:rPr>
          <w:color w:val="000000"/>
          <w:sz w:val="24"/>
          <w:szCs w:val="24"/>
        </w:rPr>
        <w:tab/>
        <w:t>LEGALITA’, ALLA CITTADINANZA DEMOCRATICA ED ALLA SOSTENIBILITA’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“Legalità e cittadinanza democratica nel </w:t>
      </w:r>
      <w:proofErr w:type="gramStart"/>
      <w:r>
        <w:rPr>
          <w:color w:val="000000"/>
          <w:sz w:val="24"/>
          <w:szCs w:val="24"/>
        </w:rPr>
        <w:t>contesto</w:t>
      </w:r>
      <w:proofErr w:type="gramEnd"/>
      <w:r>
        <w:rPr>
          <w:color w:val="000000"/>
          <w:sz w:val="24"/>
          <w:szCs w:val="24"/>
        </w:rPr>
        <w:t xml:space="preserve"> globalizzato” 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Anche tale unità formativa trova riscontro nella necessità di innescare processi di miglioramento virtuosi </w:t>
      </w:r>
      <w:proofErr w:type="gramStart"/>
      <w:r>
        <w:rPr>
          <w:color w:val="000000"/>
          <w:sz w:val="24"/>
          <w:szCs w:val="24"/>
        </w:rPr>
        <w:t>in relazione all’</w:t>
      </w:r>
      <w:proofErr w:type="gramEnd"/>
      <w:r>
        <w:rPr>
          <w:color w:val="000000"/>
          <w:sz w:val="24"/>
          <w:szCs w:val="24"/>
        </w:rPr>
        <w:t>accelerazione dei mutamenti in atto</w:t>
      </w:r>
    </w:p>
    <w:p w:rsidR="00CC0B53" w:rsidRDefault="00626E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L’EDUCAZIONE ALLA SICUREZZA NEI LUOGHI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LAVORO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“Corso di formazione di base per la sicurezza s</w:t>
      </w:r>
      <w:r>
        <w:rPr>
          <w:color w:val="000000"/>
          <w:sz w:val="24"/>
          <w:szCs w:val="24"/>
        </w:rPr>
        <w:t xml:space="preserve">ui luoghi di lavoro, Artt. 36 E 37 </w:t>
      </w:r>
      <w:proofErr w:type="spellStart"/>
      <w:r>
        <w:rPr>
          <w:color w:val="000000"/>
          <w:sz w:val="24"/>
          <w:szCs w:val="24"/>
        </w:rPr>
        <w:t>Dlgs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81/08”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DLGS n. 151/11 i cui DESTINATARI sono : DOCENTI, PERSONALE AMMINISTRATIVO, ALUNNI.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 DESTINATARI SARANNO DOCENTI, PERSONALE AMMINISTRATIVO, ALUNNI E PER SPECIFICI MODULI SARANNO INVITATI ANCHE LE FAMIGLIE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Prevede l’annualità del “Corso di formazione di base per la sicurezza sui luoghi di lavoro, Artt. 36 E 37 </w:t>
      </w:r>
      <w:proofErr w:type="spellStart"/>
      <w:r>
        <w:rPr>
          <w:color w:val="000000"/>
          <w:sz w:val="24"/>
          <w:szCs w:val="24"/>
        </w:rPr>
        <w:t>Dlgs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81/08”, DLGS n. 151/11 i cui DESTINATARI </w:t>
      </w:r>
      <w:proofErr w:type="gramStart"/>
      <w:r>
        <w:rPr>
          <w:color w:val="000000"/>
          <w:sz w:val="24"/>
          <w:szCs w:val="24"/>
        </w:rPr>
        <w:t>sono</w:t>
      </w:r>
      <w:proofErr w:type="gramEnd"/>
      <w:r>
        <w:rPr>
          <w:color w:val="000000"/>
          <w:sz w:val="24"/>
          <w:szCs w:val="24"/>
        </w:rPr>
        <w:t xml:space="preserve">: DOCENTI, PERSONALE AMMINISTRATIVO, ALUNNI. Tale unità formativa </w:t>
      </w:r>
      <w:proofErr w:type="gramStart"/>
      <w:r>
        <w:rPr>
          <w:color w:val="000000"/>
          <w:sz w:val="24"/>
          <w:szCs w:val="24"/>
        </w:rPr>
        <w:t>risulta essere</w:t>
      </w:r>
      <w:proofErr w:type="gramEnd"/>
      <w:r>
        <w:rPr>
          <w:color w:val="000000"/>
          <w:sz w:val="24"/>
          <w:szCs w:val="24"/>
        </w:rPr>
        <w:t xml:space="preserve"> particolarmente </w:t>
      </w:r>
      <w:r>
        <w:rPr>
          <w:color w:val="000000"/>
          <w:sz w:val="24"/>
          <w:szCs w:val="24"/>
        </w:rPr>
        <w:t xml:space="preserve">rilevante per la salvaguardia della salute dei lavoratori e degli assimilati e per la creazione di una cultura della sicurezza attiva. 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Oltre </w:t>
      </w:r>
      <w:proofErr w:type="gramStart"/>
      <w:r>
        <w:rPr>
          <w:color w:val="000000"/>
          <w:sz w:val="24"/>
          <w:szCs w:val="24"/>
        </w:rPr>
        <w:t xml:space="preserve">alla </w:t>
      </w:r>
      <w:proofErr w:type="gramEnd"/>
      <w:r>
        <w:rPr>
          <w:color w:val="000000"/>
          <w:sz w:val="24"/>
          <w:szCs w:val="24"/>
        </w:rPr>
        <w:t xml:space="preserve">annualità di base in tale unità formativa dovranno trovare spazio l’attivazione di </w:t>
      </w:r>
      <w:r>
        <w:rPr>
          <w:sz w:val="24"/>
          <w:szCs w:val="24"/>
        </w:rPr>
        <w:t>tutti</w:t>
      </w:r>
      <w:r>
        <w:rPr>
          <w:color w:val="000000"/>
          <w:sz w:val="24"/>
          <w:szCs w:val="24"/>
        </w:rPr>
        <w:t xml:space="preserve"> i corsi obbligatori </w:t>
      </w:r>
      <w:r>
        <w:rPr>
          <w:color w:val="000000"/>
          <w:sz w:val="24"/>
          <w:szCs w:val="24"/>
        </w:rPr>
        <w:t>eventualmente previsti dalla normativa emergenziale ed ogni altra unità formativa riferibile ad altre forme di sicurezza, quale ad esempio quella informatica.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Ulteriori</w:t>
      </w:r>
      <w:proofErr w:type="gramEnd"/>
      <w:r>
        <w:rPr>
          <w:color w:val="000000"/>
          <w:sz w:val="24"/>
          <w:szCs w:val="24"/>
        </w:rPr>
        <w:t xml:space="preserve"> Corsi di formazione ed aggiornamento diversi da quelli previsti nel presente Piano potr</w:t>
      </w:r>
      <w:r>
        <w:rPr>
          <w:color w:val="000000"/>
          <w:sz w:val="24"/>
          <w:szCs w:val="24"/>
        </w:rPr>
        <w:t>anno essere attivati, quali misure di accompagnamento, in relazione alle normative che subentreranno sia per fronteggiare le dinamiche emergenziali sia relative ad ogni e qualsiasi altra eventualità.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Saranno inoltre </w:t>
      </w:r>
      <w:proofErr w:type="gramStart"/>
      <w:r>
        <w:rPr>
          <w:color w:val="000000"/>
          <w:sz w:val="24"/>
          <w:szCs w:val="24"/>
        </w:rPr>
        <w:t>avviate</w:t>
      </w:r>
      <w:proofErr w:type="gramEnd"/>
      <w:r>
        <w:rPr>
          <w:color w:val="000000"/>
          <w:sz w:val="24"/>
          <w:szCs w:val="24"/>
        </w:rPr>
        <w:t xml:space="preserve"> misure di formazione di accompag</w:t>
      </w:r>
      <w:r>
        <w:rPr>
          <w:color w:val="000000"/>
          <w:sz w:val="24"/>
          <w:szCs w:val="24"/>
        </w:rPr>
        <w:t>namento per il personale neo immesso e/o neo trasferito relativo a specifici settori tecnici richiedenti alta qualità professionalizzante.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LE CONSULENZE FORMATIVE E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AGGIORNAMENTO SI ARTICOLANO IN DUE ESSENZIALI ASPETTI.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PRIMO ASPETTO: PRODUZIONE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ELAB</w:t>
      </w:r>
      <w:r>
        <w:rPr>
          <w:color w:val="000000"/>
          <w:sz w:val="24"/>
          <w:szCs w:val="24"/>
        </w:rPr>
        <w:t xml:space="preserve">ORATI DA PARTE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ESPERTI PER LA DEFINIZIONE PROGETTUALE DELLE TEORIE SCENTIFICHE PER I DIVERSI SETTORI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esperti designati dovranno produrre una serie di elaborati illustrativi </w:t>
      </w:r>
      <w:proofErr w:type="gramStart"/>
      <w:r>
        <w:rPr>
          <w:color w:val="000000"/>
          <w:sz w:val="24"/>
          <w:szCs w:val="24"/>
        </w:rPr>
        <w:t>afferenti</w:t>
      </w:r>
      <w:proofErr w:type="gramEnd"/>
      <w:r>
        <w:rPr>
          <w:color w:val="000000"/>
          <w:sz w:val="24"/>
          <w:szCs w:val="24"/>
        </w:rPr>
        <w:t xml:space="preserve"> le tematiche per le quali sono stati individuati.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Tali elaborati saranno strumentali alla preparazione preliminare del personale scolastico. Gli elaborati prodotti e le enunciazioni emanate dagli esperti durante le conferenze e le sedute degli </w:t>
      </w:r>
      <w:proofErr w:type="spellStart"/>
      <w:r>
        <w:rPr>
          <w:color w:val="000000"/>
          <w:sz w:val="24"/>
          <w:szCs w:val="24"/>
        </w:rPr>
        <w:t>OO.CC</w:t>
      </w:r>
      <w:proofErr w:type="spellEnd"/>
      <w:r>
        <w:rPr>
          <w:color w:val="000000"/>
          <w:sz w:val="24"/>
          <w:szCs w:val="24"/>
        </w:rPr>
        <w:t xml:space="preserve">. costituiranno procedure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implementazione metodologica</w:t>
      </w:r>
      <w:r>
        <w:rPr>
          <w:color w:val="000000"/>
          <w:sz w:val="24"/>
          <w:szCs w:val="24"/>
        </w:rPr>
        <w:t xml:space="preserve"> generale e particolare 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SECONDO ASPETTO: APPLICAZIONE OPERATIVA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CONSULENZA FORMATIVA.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personale della scuola, in ossequio alla </w:t>
      </w:r>
      <w:proofErr w:type="spellStart"/>
      <w:proofErr w:type="gramStart"/>
      <w:r>
        <w:rPr>
          <w:color w:val="000000"/>
          <w:sz w:val="24"/>
          <w:szCs w:val="24"/>
        </w:rPr>
        <w:t>calendarizzazione</w:t>
      </w:r>
      <w:proofErr w:type="spellEnd"/>
      <w:proofErr w:type="gramEnd"/>
      <w:r>
        <w:rPr>
          <w:color w:val="000000"/>
          <w:sz w:val="24"/>
          <w:szCs w:val="24"/>
        </w:rPr>
        <w:t xml:space="preserve"> dei C. dei D., dei C. di C. e delle riunioni di servizio, si confronterà sulle tematiche preordinate co</w:t>
      </w:r>
      <w:r>
        <w:rPr>
          <w:color w:val="000000"/>
          <w:sz w:val="24"/>
          <w:szCs w:val="24"/>
        </w:rPr>
        <w:t>ntenute negli elaborati progettuali prodotti dagli esperti.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contatti con gli esperti designati saranno </w:t>
      </w:r>
      <w:r>
        <w:rPr>
          <w:sz w:val="24"/>
          <w:szCs w:val="24"/>
        </w:rPr>
        <w:t>organizzati</w:t>
      </w:r>
      <w:r>
        <w:rPr>
          <w:color w:val="000000"/>
          <w:sz w:val="24"/>
          <w:szCs w:val="24"/>
        </w:rPr>
        <w:t xml:space="preserve"> al fine di poter avere un qualificante e proficuo </w:t>
      </w:r>
      <w:r>
        <w:rPr>
          <w:color w:val="000000"/>
          <w:sz w:val="24"/>
          <w:szCs w:val="24"/>
        </w:rPr>
        <w:lastRenderedPageBreak/>
        <w:t xml:space="preserve">confronto con il personale della scuola, per l’ottimale </w:t>
      </w:r>
      <w:r>
        <w:rPr>
          <w:sz w:val="24"/>
          <w:szCs w:val="24"/>
        </w:rPr>
        <w:t>integrazione</w:t>
      </w:r>
      <w:r>
        <w:rPr>
          <w:color w:val="000000"/>
          <w:sz w:val="24"/>
          <w:szCs w:val="24"/>
        </w:rPr>
        <w:t xml:space="preserve"> degli interventi specifici di progettazione </w:t>
      </w: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cui degli strumenti operativi prodotti.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Tutti gli atti saranno depositati nella Biblioteca </w:t>
      </w:r>
      <w:proofErr w:type="gramStart"/>
      <w:r>
        <w:rPr>
          <w:color w:val="000000"/>
          <w:sz w:val="24"/>
          <w:szCs w:val="24"/>
        </w:rPr>
        <w:t>scolastica</w:t>
      </w:r>
      <w:proofErr w:type="gramEnd"/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STRUTTURA</w:t>
      </w:r>
      <w:proofErr w:type="gramEnd"/>
      <w:r>
        <w:rPr>
          <w:b/>
          <w:color w:val="000000"/>
          <w:sz w:val="24"/>
          <w:szCs w:val="24"/>
        </w:rPr>
        <w:t xml:space="preserve"> ORGANIZZATIVA DELLE </w:t>
      </w:r>
      <w:r>
        <w:rPr>
          <w:b/>
          <w:sz w:val="24"/>
          <w:szCs w:val="24"/>
        </w:rPr>
        <w:t>ATTIVITÀ</w:t>
      </w:r>
      <w:r>
        <w:rPr>
          <w:b/>
          <w:color w:val="000000"/>
          <w:sz w:val="24"/>
          <w:szCs w:val="24"/>
        </w:rPr>
        <w:t xml:space="preserve"> PROGETTUALI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progetto contempla uno sviluppo in monte ore destina</w:t>
      </w:r>
      <w:r>
        <w:rPr>
          <w:color w:val="000000"/>
          <w:sz w:val="24"/>
          <w:szCs w:val="24"/>
        </w:rPr>
        <w:t xml:space="preserve">to alla produzione di atti strumentali prodotti dagli esperti designati, costituiti da dispense, utili all’applicazione progettuale in fase di attività periodica in seno agli </w:t>
      </w:r>
      <w:proofErr w:type="spellStart"/>
      <w:proofErr w:type="gramStart"/>
      <w:r>
        <w:rPr>
          <w:color w:val="000000"/>
          <w:sz w:val="24"/>
          <w:szCs w:val="24"/>
        </w:rPr>
        <w:t>OO.CC.</w:t>
      </w:r>
      <w:proofErr w:type="spellEnd"/>
      <w:proofErr w:type="gramEnd"/>
      <w:r>
        <w:rPr>
          <w:color w:val="000000"/>
          <w:sz w:val="24"/>
          <w:szCs w:val="24"/>
        </w:rPr>
        <w:t>, operata dal personale della scuola.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elaborati costituiranno la guida </w:t>
      </w:r>
      <w:r>
        <w:rPr>
          <w:color w:val="000000"/>
          <w:sz w:val="24"/>
          <w:szCs w:val="24"/>
        </w:rPr>
        <w:t xml:space="preserve">operativa per la </w:t>
      </w:r>
      <w:proofErr w:type="gramStart"/>
      <w:r>
        <w:rPr>
          <w:color w:val="000000"/>
          <w:sz w:val="24"/>
          <w:szCs w:val="24"/>
        </w:rPr>
        <w:t>fruizione</w:t>
      </w:r>
      <w:proofErr w:type="gramEnd"/>
      <w:r>
        <w:rPr>
          <w:color w:val="000000"/>
          <w:sz w:val="24"/>
          <w:szCs w:val="24"/>
        </w:rPr>
        <w:t xml:space="preserve"> sistematica e/o occasionale del personale docente.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seguito rimane delineata la natura e la scansione argomentale dei moduli.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RISULTATI ATTESI E RICADUTA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centralità dello studente nell’opera di formazione è per l’</w:t>
      </w:r>
      <w:proofErr w:type="spellStart"/>
      <w:r>
        <w:rPr>
          <w:color w:val="000000"/>
          <w:sz w:val="24"/>
          <w:szCs w:val="24"/>
        </w:rPr>
        <w:t>I.I.S</w:t>
      </w:r>
      <w:proofErr w:type="spellEnd"/>
      <w:r>
        <w:rPr>
          <w:color w:val="000000"/>
          <w:sz w:val="24"/>
          <w:szCs w:val="24"/>
        </w:rPr>
        <w:t xml:space="preserve"> di Amantea la condizione operativa, verso la quale ogni intervento di formazione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aggiornamento viene prodotto.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risultati previsti dall’intervento formativo produrranno una ricaduta ut</w:t>
      </w:r>
      <w:r>
        <w:rPr>
          <w:color w:val="000000"/>
          <w:sz w:val="24"/>
          <w:szCs w:val="24"/>
        </w:rPr>
        <w:t xml:space="preserve">ile </w:t>
      </w:r>
      <w:proofErr w:type="gramStart"/>
      <w:r>
        <w:rPr>
          <w:color w:val="000000"/>
          <w:sz w:val="24"/>
          <w:szCs w:val="24"/>
        </w:rPr>
        <w:t>ad</w:t>
      </w:r>
      <w:proofErr w:type="gramEnd"/>
      <w:r>
        <w:rPr>
          <w:color w:val="000000"/>
          <w:sz w:val="24"/>
          <w:szCs w:val="24"/>
        </w:rPr>
        <w:t xml:space="preserve"> una crescita culturale dei destinatari, ad un arricchimento del loro profilo professionale e ad una diffusione, all’interno del contesto scolastico di riferimento, di una cultura in materia di motivazione, comunicazione, relazioni e gestione di grup</w:t>
      </w:r>
      <w:r>
        <w:rPr>
          <w:color w:val="000000"/>
          <w:sz w:val="24"/>
          <w:szCs w:val="24"/>
        </w:rPr>
        <w:t>pi.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Dall’apprendimento e dall’applicazione dei contenuti portanti del suddetto corso </w:t>
      </w: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formazione, scaturirà, per un accrescimento delle relazioni pedagogiche, della didattica e della comunicazione, una conseguente maggiore determinazione per lo sviluppo </w:t>
      </w:r>
      <w:r>
        <w:rPr>
          <w:color w:val="000000"/>
          <w:sz w:val="24"/>
          <w:szCs w:val="24"/>
        </w:rPr>
        <w:t>di sinergie nelle relazioni con gli studenti.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VERIFICA E VALUTAZIONE DEI PARTECIPANTI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Sono previste le verifiche che ciascun esperto opererà verso corsisti, soprattutto per verificare il grado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interesse e di coinvolgimento dei partecipanti.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VERIFICA E VALUTAZIONE DEI RISULTATI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All’inizio dell’attività si raccoglieranno le </w:t>
      </w:r>
      <w:proofErr w:type="gramStart"/>
      <w:r>
        <w:rPr>
          <w:color w:val="000000"/>
          <w:sz w:val="24"/>
          <w:szCs w:val="24"/>
        </w:rPr>
        <w:t>aspettative</w:t>
      </w:r>
      <w:proofErr w:type="gramEnd"/>
      <w:r>
        <w:rPr>
          <w:color w:val="000000"/>
          <w:sz w:val="24"/>
          <w:szCs w:val="24"/>
        </w:rPr>
        <w:t xml:space="preserve"> dei partecipanti: questo momento è particolarmente importante per riuscire a regolare sia il livello di partenza dei discenti che gli interventi formativi da eff</w:t>
      </w:r>
      <w:r>
        <w:rPr>
          <w:color w:val="000000"/>
          <w:sz w:val="24"/>
          <w:szCs w:val="24"/>
        </w:rPr>
        <w:t xml:space="preserve">ettuare (ruolo del coordinamento didattico). Nel </w:t>
      </w:r>
      <w:proofErr w:type="gramStart"/>
      <w:r>
        <w:rPr>
          <w:sz w:val="24"/>
          <w:szCs w:val="24"/>
        </w:rPr>
        <w:t>prosieguo</w:t>
      </w:r>
      <w:proofErr w:type="gramEnd"/>
      <w:r>
        <w:rPr>
          <w:color w:val="000000"/>
          <w:sz w:val="24"/>
          <w:szCs w:val="24"/>
        </w:rPr>
        <w:t xml:space="preserve"> del corso, tutti i moduli monotematici prevedono la verifica delle attività specifiche svolte, il tutto attraverso la rilevazione delle considerazioni e la raccolta dei risultati individuali di cia</w:t>
      </w:r>
      <w:r>
        <w:rPr>
          <w:color w:val="000000"/>
          <w:sz w:val="24"/>
          <w:szCs w:val="24"/>
        </w:rPr>
        <w:t>scun partecipante conseguiti direttamente sul campo.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L’intervento formativo, si </w:t>
      </w:r>
      <w:proofErr w:type="gramStart"/>
      <w:r>
        <w:rPr>
          <w:color w:val="000000"/>
          <w:sz w:val="24"/>
          <w:szCs w:val="24"/>
        </w:rPr>
        <w:t>conclude</w:t>
      </w:r>
      <w:proofErr w:type="gramEnd"/>
      <w:r>
        <w:rPr>
          <w:color w:val="000000"/>
          <w:sz w:val="24"/>
          <w:szCs w:val="24"/>
        </w:rPr>
        <w:t xml:space="preserve"> con una verifica finale, durante la quale si analizzeranno risultati, impressioni e suggerimenti direttamente dai discenti; il tutto in chiave di confronto con le aspe</w:t>
      </w:r>
      <w:r>
        <w:rPr>
          <w:color w:val="000000"/>
          <w:sz w:val="24"/>
          <w:szCs w:val="24"/>
        </w:rPr>
        <w:t>ttative iniziali dagli stessi espresse.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SVOLGIMENTO E COORDINAMENTO DEL PIANO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FORMAZIONE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fasi di coordinamento del corso rimangono affidate al Dirigente Scolastico che presterà opera di raccordo tra le </w:t>
      </w:r>
      <w:proofErr w:type="gramStart"/>
      <w:r>
        <w:rPr>
          <w:color w:val="000000"/>
          <w:sz w:val="24"/>
          <w:szCs w:val="24"/>
        </w:rPr>
        <w:t>tematiche</w:t>
      </w:r>
      <w:proofErr w:type="gramEnd"/>
      <w:r>
        <w:rPr>
          <w:color w:val="000000"/>
          <w:sz w:val="24"/>
          <w:szCs w:val="24"/>
        </w:rPr>
        <w:t xml:space="preserve"> di produzione delle relazioni da parte degli esperti designati ed i docenti/studenti corsisti.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docenti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al personale amminist</w:t>
      </w:r>
      <w:r>
        <w:rPr>
          <w:color w:val="000000"/>
          <w:sz w:val="24"/>
          <w:szCs w:val="24"/>
        </w:rPr>
        <w:t>rativo degli Istituti viciniori che invitati vorranno partecipare alle attività di formazione, verrà rilasciato regolare attestato complessivo o della singola unità didattica formativa seguita.</w:t>
      </w: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Amantea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 2023/2024</w:t>
      </w:r>
    </w:p>
    <w:p w:rsidR="00CC0B53" w:rsidRDefault="00CC0B5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</w:p>
    <w:p w:rsidR="00CC0B53" w:rsidRDefault="00CC0B5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color w:val="000000"/>
          <w:sz w:val="24"/>
          <w:szCs w:val="24"/>
        </w:rPr>
      </w:pPr>
    </w:p>
    <w:p w:rsidR="00CC0B53" w:rsidRDefault="00626E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Il Responsabile del Piano Triennale della Formazione</w:t>
      </w:r>
    </w:p>
    <w:p w:rsidR="00CC0B53" w:rsidRDefault="00626E55">
      <w:pPr>
        <w:spacing w:before="120"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La Dirigente Scolastica Prof.ssa Angela De Carlo</w:t>
      </w:r>
    </w:p>
    <w:p w:rsidR="00CC0B53" w:rsidRDefault="00626E55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(firma autografa sostituita a mezzo stampa ai sensi dell’art. 3, c. 2,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39/1993</w:t>
      </w:r>
      <w:proofErr w:type="gramStart"/>
      <w:r>
        <w:rPr>
          <w:sz w:val="24"/>
          <w:szCs w:val="24"/>
        </w:rPr>
        <w:t>)</w:t>
      </w:r>
      <w:proofErr w:type="gramEnd"/>
    </w:p>
    <w:p w:rsidR="00CC0B53" w:rsidRDefault="00CC0B53">
      <w:pPr>
        <w:spacing w:before="240" w:line="276" w:lineRule="auto"/>
        <w:jc w:val="right"/>
        <w:rPr>
          <w:b/>
          <w:sz w:val="24"/>
          <w:szCs w:val="24"/>
        </w:rPr>
      </w:pPr>
    </w:p>
    <w:p w:rsidR="00CC0B53" w:rsidRDefault="00CC0B5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color w:val="000000"/>
          <w:sz w:val="24"/>
          <w:szCs w:val="24"/>
        </w:rPr>
      </w:pPr>
    </w:p>
    <w:sectPr w:rsidR="00CC0B53" w:rsidSect="00CC0B53">
      <w:footerReference w:type="default" r:id="rId15"/>
      <w:pgSz w:w="11910" w:h="16840"/>
      <w:pgMar w:top="1320" w:right="1020" w:bottom="980" w:left="920" w:header="0" w:footer="7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55" w:rsidRDefault="00626E55" w:rsidP="00CC0B53">
      <w:r>
        <w:separator/>
      </w:r>
    </w:p>
  </w:endnote>
  <w:endnote w:type="continuationSeparator" w:id="0">
    <w:p w:rsidR="00626E55" w:rsidRDefault="00626E55" w:rsidP="00CC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53" w:rsidRDefault="00CC0B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55" w:rsidRDefault="00626E55" w:rsidP="00CC0B53">
      <w:r>
        <w:separator/>
      </w:r>
    </w:p>
  </w:footnote>
  <w:footnote w:type="continuationSeparator" w:id="0">
    <w:p w:rsidR="00626E55" w:rsidRDefault="00626E55" w:rsidP="00CC0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24A"/>
    <w:multiLevelType w:val="multilevel"/>
    <w:tmpl w:val="A7001C5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2E5BA8"/>
    <w:multiLevelType w:val="multilevel"/>
    <w:tmpl w:val="1E90ED7A"/>
    <w:lvl w:ilvl="0">
      <w:start w:val="1"/>
      <w:numFmt w:val="bullet"/>
      <w:lvlText w:val="✔"/>
      <w:lvlJc w:val="left"/>
      <w:pPr>
        <w:ind w:left="9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842" w:hanging="360"/>
      </w:pPr>
    </w:lvl>
    <w:lvl w:ilvl="2">
      <w:numFmt w:val="bullet"/>
      <w:lvlText w:val="•"/>
      <w:lvlJc w:val="left"/>
      <w:pPr>
        <w:ind w:left="274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61" w:hanging="360"/>
      </w:pPr>
    </w:lvl>
  </w:abstractNum>
  <w:abstractNum w:abstractNumId="2">
    <w:nsid w:val="2B5C283A"/>
    <w:multiLevelType w:val="multilevel"/>
    <w:tmpl w:val="8A7095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BB5253"/>
    <w:multiLevelType w:val="multilevel"/>
    <w:tmpl w:val="E2B269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C50488"/>
    <w:multiLevelType w:val="multilevel"/>
    <w:tmpl w:val="2528FA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0C4EC4"/>
    <w:multiLevelType w:val="multilevel"/>
    <w:tmpl w:val="F9DE7E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D0E072F"/>
    <w:multiLevelType w:val="multilevel"/>
    <w:tmpl w:val="99F26A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D2C769A"/>
    <w:multiLevelType w:val="multilevel"/>
    <w:tmpl w:val="92CC13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A5068"/>
    <w:multiLevelType w:val="multilevel"/>
    <w:tmpl w:val="B98E1612"/>
    <w:lvl w:ilvl="0">
      <w:start w:val="1"/>
      <w:numFmt w:val="decimal"/>
      <w:lvlText w:val="%1)"/>
      <w:lvlJc w:val="left"/>
      <w:pPr>
        <w:ind w:left="212" w:hanging="307"/>
      </w:pPr>
      <w:rPr>
        <w:sz w:val="22"/>
        <w:szCs w:val="22"/>
      </w:rPr>
    </w:lvl>
    <w:lvl w:ilvl="1">
      <w:start w:val="1"/>
      <w:numFmt w:val="bullet"/>
      <w:lvlText w:val="✔"/>
      <w:lvlJc w:val="left"/>
      <w:pPr>
        <w:ind w:left="9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942" w:hanging="360"/>
      </w:pPr>
    </w:lvl>
    <w:lvl w:ilvl="3">
      <w:numFmt w:val="bullet"/>
      <w:lvlText w:val="•"/>
      <w:lvlJc w:val="left"/>
      <w:pPr>
        <w:ind w:left="2945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951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960" w:hanging="360"/>
      </w:pPr>
    </w:lvl>
  </w:abstractNum>
  <w:abstractNum w:abstractNumId="9">
    <w:nsid w:val="75B16450"/>
    <w:multiLevelType w:val="multilevel"/>
    <w:tmpl w:val="1B4231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B53"/>
    <w:rsid w:val="00626E55"/>
    <w:rsid w:val="00CC0B53"/>
    <w:rsid w:val="00D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2981"/>
  </w:style>
  <w:style w:type="paragraph" w:styleId="Titolo1">
    <w:name w:val="heading 1"/>
    <w:basedOn w:val="normal"/>
    <w:next w:val="normal"/>
    <w:rsid w:val="005D5C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D5C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D5C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D5C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D5C9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D5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CC0B53"/>
  </w:style>
  <w:style w:type="table" w:customStyle="1" w:styleId="TableNormal">
    <w:name w:val="Table Normal"/>
    <w:rsid w:val="00CC0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D5C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D5C9F"/>
  </w:style>
  <w:style w:type="table" w:customStyle="1" w:styleId="TableNormal0">
    <w:name w:val="Table Normal"/>
    <w:rsid w:val="005D5C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32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32981"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B32981"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rsid w:val="00B329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3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375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349D9"/>
  </w:style>
  <w:style w:type="paragraph" w:styleId="Sottotitolo">
    <w:name w:val="Subtitle"/>
    <w:basedOn w:val="normal0"/>
    <w:next w:val="normal0"/>
    <w:rsid w:val="00CC0B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D5C9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CC0B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fUe+ZcV4D/Pi8sEcmTmJqebFQ==">CgMxLjAyCGguZ2pkZ3hzOAByITFXU0ZNZ1NwUTdJYjZvbDFKSV9uWHFfZUdsNTNwY3FjQQ==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3242</Words>
  <Characters>18485</Characters>
  <Application>Microsoft Office Word</Application>
  <DocSecurity>0</DocSecurity>
  <Lines>154</Lines>
  <Paragraphs>43</Paragraphs>
  <ScaleCrop>false</ScaleCrop>
  <Company>Olidata S.p.A.</Company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avis1</dc:creator>
  <cp:lastModifiedBy>docenti</cp:lastModifiedBy>
  <cp:revision>2</cp:revision>
  <dcterms:created xsi:type="dcterms:W3CDTF">2021-08-17T14:15:00Z</dcterms:created>
  <dcterms:modified xsi:type="dcterms:W3CDTF">2023-09-01T09:35:00Z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2019-08-28T00:00:00Z</vt:filetime>
  </property>
</Properties>
</file>