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61" w:rsidRDefault="00C62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95" w:type="dxa"/>
        <w:tblInd w:w="-221" w:type="dxa"/>
        <w:tblLayout w:type="fixed"/>
        <w:tblLook w:val="0400"/>
      </w:tblPr>
      <w:tblGrid>
        <w:gridCol w:w="1489"/>
        <w:gridCol w:w="6941"/>
        <w:gridCol w:w="1665"/>
      </w:tblGrid>
      <w:tr w:rsidR="00C62A61">
        <w:trPr>
          <w:cantSplit/>
          <w:tblHeader/>
        </w:trPr>
        <w:tc>
          <w:tcPr>
            <w:tcW w:w="1489" w:type="dxa"/>
          </w:tcPr>
          <w:p w:rsidR="00C62A61" w:rsidRDefault="00C62A61">
            <w:pPr>
              <w:jc w:val="center"/>
            </w:pPr>
          </w:p>
        </w:tc>
        <w:tc>
          <w:tcPr>
            <w:tcW w:w="6941" w:type="dxa"/>
          </w:tcPr>
          <w:p w:rsidR="00C62A61" w:rsidRDefault="00D30E91">
            <w:pPr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4325" cy="247650"/>
                  <wp:effectExtent l="0" t="0" r="0" b="0"/>
                  <wp:docPr id="11" name="image3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47650"/>
                  <wp:effectExtent l="0" t="0" r="0" b="0"/>
                  <wp:docPr id="13" name="image4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90525" cy="238125"/>
                  <wp:effectExtent l="0" t="0" r="0" b="0"/>
                  <wp:docPr id="12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C62A61" w:rsidRDefault="00C62A61"/>
        </w:tc>
      </w:tr>
      <w:tr w:rsidR="00C62A61">
        <w:trPr>
          <w:cantSplit/>
          <w:tblHeader/>
        </w:trPr>
        <w:tc>
          <w:tcPr>
            <w:tcW w:w="1489" w:type="dxa"/>
          </w:tcPr>
          <w:p w:rsidR="00C62A61" w:rsidRDefault="00D30E9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5" name="image2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2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</w:tcPr>
          <w:p w:rsidR="00C62A61" w:rsidRDefault="00D30E91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C62A61" w:rsidRDefault="00D30E9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Distretto Scolastico n. 17 di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Amantea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(CS)</w:t>
            </w:r>
          </w:p>
          <w:p w:rsidR="00C62A61" w:rsidRDefault="00D30E9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C62A61" w:rsidRDefault="00D30E9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C62A61" w:rsidRDefault="00D30E9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C62A61" w:rsidRDefault="00D30E9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Elettronico – Nautico</w:t>
            </w:r>
          </w:p>
          <w:p w:rsidR="00C62A61" w:rsidRDefault="00D30E9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C62A61" w:rsidRDefault="00D30E9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C62A61" w:rsidRDefault="00D30E9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C62A61" w:rsidRDefault="00D30E9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C62A61" w:rsidRDefault="00D30E91">
            <w:pPr>
              <w:spacing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</w:tcPr>
          <w:p w:rsidR="00C62A61" w:rsidRDefault="00D30E9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495300"/>
                  <wp:effectExtent l="0" t="0" r="0" b="0"/>
                  <wp:docPr id="14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2A61" w:rsidRDefault="00D30E9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 xml:space="preserve"> 0004449 </w:t>
      </w:r>
      <w:r>
        <w:rPr>
          <w:rFonts w:ascii="Times New Roman" w:eastAsia="Times New Roman" w:hAnsi="Times New Roman" w:cs="Times New Roman"/>
          <w:b/>
          <w:i/>
          <w:color w:val="333333"/>
          <w:sz w:val="20"/>
          <w:szCs w:val="20"/>
        </w:rPr>
        <w:t>II.3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Amantea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18/08/2023                                      </w:t>
      </w:r>
    </w:p>
    <w:p w:rsidR="00C62A61" w:rsidRDefault="00D30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tutti i docenti </w:t>
      </w:r>
    </w:p>
    <w:p w:rsidR="00C62A61" w:rsidRDefault="00D30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Sito web</w:t>
      </w:r>
    </w:p>
    <w:p w:rsidR="00C62A61" w:rsidRDefault="00D30E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sede</w:t>
      </w:r>
    </w:p>
    <w:p w:rsidR="00C62A61" w:rsidRDefault="00D30E9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Oggetto: Convocazione Collegio dei docenti giorno 01 Settembre 2023 – h. 11.00</w:t>
      </w:r>
    </w:p>
    <w:p w:rsidR="00C62A61" w:rsidRDefault="00D30E9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 Dirigente Scolastica</w:t>
      </w:r>
    </w:p>
    <w:p w:rsidR="00C62A61" w:rsidRDefault="00D30E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l’art. 10 comma 1 lettera a) e l’art. 40 del D.L.vo 297/94; </w:t>
      </w:r>
    </w:p>
    <w:p w:rsidR="00C62A61" w:rsidRDefault="00D30E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Vista la circolare ministeriale del 16 aprile 1975, n. 105; </w:t>
      </w:r>
    </w:p>
    <w:p w:rsidR="00C62A61" w:rsidRDefault="00D30E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l'art. 25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165/2001;</w:t>
      </w:r>
    </w:p>
    <w:p w:rsidR="00C62A61" w:rsidRDefault="00D30E9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Convoca</w:t>
      </w:r>
    </w:p>
    <w:p w:rsidR="00C62A61" w:rsidRDefault="00D30E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Collegio dei docenti in data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01 Settembre 2023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modalità mista, in presenza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su piattaforma Microsoft in applicazione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dalle ore 11.00 alle ore 13.00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 i seguenti punti all’Ordine del Giorno:</w:t>
      </w:r>
    </w:p>
    <w:p w:rsidR="00C62A61" w:rsidRDefault="00D30E91">
      <w:pPr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Insediamento Organo Collegiale e designazione segretario verbalizzante;</w:t>
      </w:r>
    </w:p>
    <w:p w:rsidR="00C62A61" w:rsidRDefault="00D30E91">
      <w:pPr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Saluto del Dirigente Scolastico, comunicazioni  e indicazi</w:t>
      </w:r>
      <w:r>
        <w:rPr>
          <w:rFonts w:ascii="Times New Roman" w:eastAsia="Times New Roman" w:hAnsi="Times New Roman" w:cs="Times New Roman"/>
          <w:sz w:val="24"/>
          <w:szCs w:val="24"/>
        </w:rPr>
        <w:t>oni operative per l’avvio dell’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con indicazione  dei criteri per la designazione dei collaboratori del Dirigente e delle figure previste  dall’Organigramma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funzionigramma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d’Istituto;</w:t>
      </w:r>
    </w:p>
    <w:p w:rsidR="00C62A61" w:rsidRDefault="00D30E91">
      <w:pPr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Atto  di indirizzo del Dirigente Scolastico per l’Aggiornamento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Revisione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P.T.O.F.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d’Istituto e indicazioni per il Piano annuale di Miglioramento desumibile dal RAV (L. 107/2015 art.1 comma 14);</w:t>
      </w:r>
    </w:p>
    <w:p w:rsidR="00C62A61" w:rsidRDefault="00D30E91">
      <w:pPr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Preordinazione  dell’Organigramma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funzionigramma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d’Istituto  (FF.SS. individuazione aree, Nucleo Interno per l’Autov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alutazione, G.L.I., Animatore Digitale, Responsabile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Cyberbullismo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Responsabile Sostenibilità, Responsabile orientamento e formazione (personale e studenti)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 articolazione Dipartimenti e previsione Commissioni di lavoro);</w:t>
      </w:r>
    </w:p>
    <w:p w:rsidR="00C62A61" w:rsidRDefault="00D30E91">
      <w:pPr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Indicazioni dei criteri per </w:t>
      </w:r>
      <w:r>
        <w:rPr>
          <w:rFonts w:ascii="Times New Roman" w:eastAsia="Times New Roman" w:hAnsi="Times New Roman" w:cs="Times New Roman"/>
          <w:sz w:val="24"/>
          <w:szCs w:val="24"/>
        </w:rPr>
        <w:t>eventuale modalità di didattica mista e a distanza – Piano della Didattica Digitale integrato;</w:t>
      </w:r>
    </w:p>
    <w:p w:rsidR="00C62A61" w:rsidRDefault="00D30E91">
      <w:pPr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Suddivisione anno scolastico;</w:t>
      </w:r>
    </w:p>
    <w:p w:rsidR="00C62A61" w:rsidRDefault="00D30E91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Criteri di valutazione- Indicazioni operative;</w:t>
      </w:r>
    </w:p>
    <w:p w:rsidR="00C62A61" w:rsidRDefault="00D30E91">
      <w:pPr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Adattamento calendario scolastico;</w:t>
      </w:r>
    </w:p>
    <w:p w:rsidR="00C62A61" w:rsidRDefault="00D30E91">
      <w:pPr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Proposte per la formazione delle classi, per l’assegnazione dei docenti alle classi e per la formulazione dell’orario delle lezioni;</w:t>
      </w:r>
    </w:p>
    <w:p w:rsidR="00C62A61" w:rsidRDefault="00D30E91">
      <w:pPr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Programmazioni disciplinari con l’allineamento degli obiettivi di apprendimento per il consolidamento e/o di recupero. Adem</w:t>
      </w:r>
      <w:r>
        <w:rPr>
          <w:rFonts w:ascii="Times New Roman" w:eastAsia="Times New Roman" w:hAnsi="Times New Roman" w:cs="Times New Roman"/>
          <w:sz w:val="24"/>
          <w:szCs w:val="24"/>
        </w:rPr>
        <w:t>pimenti dei docenti;</w:t>
      </w:r>
    </w:p>
    <w:p w:rsidR="00C62A61" w:rsidRDefault="00D30E91">
      <w:pPr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Criteri generali per la valutazione periodica e finale (griglie di valutazione) e deroghe alle assenze per la validità dell’a. s.;</w:t>
      </w:r>
    </w:p>
    <w:p w:rsidR="00C62A61" w:rsidRDefault="00D30E91">
      <w:pPr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Proposta per le Attività di orientamento in entrata;</w:t>
      </w:r>
    </w:p>
    <w:p w:rsidR="00C62A61" w:rsidRDefault="00D30E91">
      <w:pPr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Individuazioni attività progettuali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P.T.O.F.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curric</w:t>
      </w:r>
      <w:r>
        <w:rPr>
          <w:rFonts w:ascii="Times New Roman" w:eastAsia="Times New Roman" w:hAnsi="Times New Roman" w:cs="Times New Roman"/>
          <w:sz w:val="24"/>
          <w:szCs w:val="24"/>
        </w:rPr>
        <w:t>ulari, di potenziamento ed extracurriculari;</w:t>
      </w:r>
    </w:p>
    <w:p w:rsidR="00C62A61" w:rsidRDefault="00D30E91">
      <w:pPr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Calendario attività settembre;</w:t>
      </w:r>
    </w:p>
    <w:p w:rsidR="00C62A61" w:rsidRDefault="00D30E91">
      <w:pPr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Adeguamento “Regolamento tipo ministeriale” di funzionamento degli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OO.CC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( come da delibera del Consiglio di Istituto del 27 aprile 2022);</w:t>
      </w:r>
    </w:p>
    <w:p w:rsidR="00C62A61" w:rsidRDefault="00D30E91">
      <w:pPr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Linee guida per la revisione del Piano </w:t>
      </w:r>
      <w:r>
        <w:rPr>
          <w:rFonts w:ascii="Times New Roman" w:eastAsia="Times New Roman" w:hAnsi="Times New Roman" w:cs="Times New Roman"/>
          <w:sz w:val="24"/>
          <w:szCs w:val="24"/>
        </w:rPr>
        <w:t>Triennale di Formazione del personale;</w:t>
      </w:r>
    </w:p>
    <w:p w:rsidR="00C62A61" w:rsidRDefault="00D30E91">
      <w:pPr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Linee guida per la Formazione sulla sicurezza nei luoghi di lavoro Legge 81/08 e DLgs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151/11;</w:t>
      </w:r>
    </w:p>
    <w:p w:rsidR="00C62A61" w:rsidRDefault="00D30E91">
      <w:pPr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Progetti  PNRR , PON, FERS e  FES, POR,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C62A61" w:rsidRDefault="00D30E9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Delibera per l'accreditamento dell'Istituzione Scolastica  quale sede di svolgimento delle attività di tirocinio, ai sensi dell’art. 12, D.M. 249/2010 e del D.M. 93/2012, A.S. 2023/2024;</w:t>
      </w:r>
    </w:p>
    <w:p w:rsidR="00C62A61" w:rsidRDefault="00D30E91">
      <w:pPr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Aggiornamento Programma Triennale per la Trasparenza e l’integrità an</w:t>
      </w:r>
      <w:r>
        <w:rPr>
          <w:rFonts w:ascii="Times New Roman" w:eastAsia="Times New Roman" w:hAnsi="Times New Roman" w:cs="Times New Roman"/>
          <w:sz w:val="24"/>
          <w:szCs w:val="24"/>
        </w:rPr>
        <w:t>nualità 2023/2024;</w:t>
      </w:r>
    </w:p>
    <w:p w:rsidR="00C62A61" w:rsidRDefault="00D30E91">
      <w:pPr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Parere razionalizzazione rete scolastica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2024/25</w:t>
      </w:r>
    </w:p>
    <w:p w:rsidR="00C62A61" w:rsidRDefault="00D30E91">
      <w:pPr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Affissione all’Albo Codice disciplinare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2023/2024;</w:t>
      </w:r>
    </w:p>
    <w:p w:rsidR="00C62A61" w:rsidRDefault="00D30E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Delibera e approvazione verbale seduta.</w:t>
      </w:r>
    </w:p>
    <w:p w:rsidR="00C62A61" w:rsidRDefault="00C62A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2A61" w:rsidRDefault="00D30E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Si ricorda che come da delibera del Consiglio di Istituto le attività si svolgeranno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modalità mista , per coloro i quali hanno problematiche legate alla connessione la scuola mette a disposizione opportuna strumentazione tecnologica  potranno seguire il collegio in presenza che si svolgerà ,comunque, nella sede di rito. </w:t>
      </w:r>
    </w:p>
    <w:p w:rsidR="00C62A61" w:rsidRDefault="00D30E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ricorda  alle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S.LL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che dovranno curare ogni aspetto dell' attività , tenuto conto delle norme sulla privacy. </w:t>
      </w:r>
    </w:p>
    <w:p w:rsidR="00C62A61" w:rsidRDefault="00D30E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Sono tenuti a seguire le attività collegiali in presenza coloro i quali sono stati indicati nella circolare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del 18 agosto 2023 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. n. </w:t>
      </w:r>
      <w:r>
        <w:rPr>
          <w:rFonts w:ascii="Arial" w:eastAsia="Arial" w:hAnsi="Arial" w:cs="Arial"/>
          <w:b/>
          <w:color w:val="333333"/>
          <w:sz w:val="20"/>
          <w:szCs w:val="20"/>
        </w:rPr>
        <w:t xml:space="preserve"> 000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4448 I.1  </w:t>
      </w:r>
      <w:r>
        <w:rPr>
          <w:rFonts w:ascii="Times New Roman" w:eastAsia="Times New Roman" w:hAnsi="Times New Roman" w:cs="Times New Roman"/>
          <w:sz w:val="24"/>
          <w:szCs w:val="24"/>
        </w:rPr>
        <w:t>alla presa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servizio.</w:t>
      </w:r>
    </w:p>
    <w:p w:rsidR="00C62A61" w:rsidRDefault="00C62A61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62A61" w:rsidRDefault="00D30E9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C62A61" w:rsidRDefault="00D30E91">
      <w:pPr>
        <w:widowControl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a mezzo stampa ai sensi dell’art. 3 comma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sectPr w:rsidR="00C62A61" w:rsidSect="00C62A6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2E00"/>
    <w:multiLevelType w:val="multilevel"/>
    <w:tmpl w:val="F55213A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D0B0E"/>
    <w:multiLevelType w:val="multilevel"/>
    <w:tmpl w:val="1B4A2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C62A61"/>
    <w:rsid w:val="00C62A61"/>
    <w:rsid w:val="00D3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6BF"/>
  </w:style>
  <w:style w:type="paragraph" w:styleId="Titolo1">
    <w:name w:val="heading 1"/>
    <w:basedOn w:val="normal"/>
    <w:next w:val="normal"/>
    <w:rsid w:val="00C62A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62A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62A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62A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62A6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C62A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62A61"/>
  </w:style>
  <w:style w:type="table" w:customStyle="1" w:styleId="TableNormal">
    <w:name w:val="Table Normal"/>
    <w:rsid w:val="00C62A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62A61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FA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46A5"/>
    <w:rPr>
      <w:color w:val="0563C1"/>
      <w:u w:val="single"/>
    </w:rPr>
  </w:style>
  <w:style w:type="paragraph" w:styleId="Nessunaspaziatura">
    <w:name w:val="No Spacing"/>
    <w:uiPriority w:val="1"/>
    <w:qFormat/>
    <w:rsid w:val="00DC46A5"/>
    <w:pPr>
      <w:spacing w:after="0" w:line="240" w:lineRule="auto"/>
    </w:pPr>
    <w:rPr>
      <w:rFonts w:cs="Times New Roman"/>
    </w:rPr>
  </w:style>
  <w:style w:type="paragraph" w:customStyle="1" w:styleId="Normale1">
    <w:name w:val="Normale1"/>
    <w:rsid w:val="00AC2657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1A6D43"/>
    <w:pPr>
      <w:ind w:left="720"/>
      <w:contextualSpacing/>
    </w:pPr>
  </w:style>
  <w:style w:type="paragraph" w:styleId="Sottotitolo">
    <w:name w:val="Subtitle"/>
    <w:basedOn w:val="normal"/>
    <w:next w:val="normal"/>
    <w:rsid w:val="00C62A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stV1UPCVkL72uXIphTecF8FEgw==">CgMxLjAyCGguZ2pkZ3hzOAByITFYMlBkV19WVFpEQ05OS1FjVFdpVXhCTnBvWlNYWTZYZg==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2</cp:revision>
  <dcterms:created xsi:type="dcterms:W3CDTF">2023-08-18T09:42:00Z</dcterms:created>
  <dcterms:modified xsi:type="dcterms:W3CDTF">2023-08-18T09:42:00Z</dcterms:modified>
</cp:coreProperties>
</file>